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6D32" w:rsidRPr="006E6B2E" w:rsidRDefault="00176D32">
      <w:pPr>
        <w:jc w:val="right"/>
        <w:rPr>
          <w:sz w:val="18"/>
          <w:szCs w:val="18"/>
          <w:lang w:val="sr-Cyrl-CS"/>
        </w:rPr>
      </w:pPr>
      <w:r w:rsidRPr="006E6B2E">
        <w:rPr>
          <w:sz w:val="18"/>
          <w:szCs w:val="18"/>
          <w:lang w:val="sr-Cyrl-CS"/>
        </w:rPr>
        <w:t>ОБРАЗАЦ</w:t>
      </w:r>
      <w:r w:rsidR="005C56EB" w:rsidRPr="006E6B2E">
        <w:rPr>
          <w:sz w:val="18"/>
          <w:szCs w:val="18"/>
          <w:lang w:val="sr-Cyrl-CS"/>
        </w:rPr>
        <w:t xml:space="preserve"> - EKSTRAKTI</w:t>
      </w:r>
      <w:r w:rsidRPr="006E6B2E">
        <w:rPr>
          <w:sz w:val="18"/>
          <w:szCs w:val="18"/>
          <w:lang w:val="sr-Cyrl-CS"/>
        </w:rPr>
        <w:t xml:space="preserve"> 1 </w:t>
      </w:r>
    </w:p>
    <w:p w:rsidR="00176D32" w:rsidRDefault="00176D32">
      <w:pPr>
        <w:jc w:val="right"/>
        <w:rPr>
          <w:sz w:val="18"/>
          <w:szCs w:val="18"/>
          <w:lang w:val="sr-Cyrl-CS"/>
        </w:rPr>
      </w:pPr>
    </w:p>
    <w:p w:rsidR="00176D32" w:rsidRDefault="00176D32">
      <w:pPr>
        <w:jc w:val="both"/>
        <w:rPr>
          <w:sz w:val="18"/>
          <w:szCs w:val="18"/>
        </w:rPr>
      </w:pPr>
      <w:r>
        <w:rPr>
          <w:sz w:val="18"/>
          <w:szCs w:val="18"/>
          <w:lang w:val="sr-Cyrl-CS"/>
        </w:rPr>
        <w:t>Упознат/а сам са одредбом члана 103. став 3.  Закона о општем управном поступку („Службени гласник РС“, бр. 18/2016</w:t>
      </w:r>
      <w:r w:rsidR="005C56EB">
        <w:rPr>
          <w:sz w:val="22"/>
          <w:szCs w:val="22"/>
          <w:lang w:val="sq-AL" w:eastAsia="en-GB"/>
        </w:rPr>
        <w:t xml:space="preserve">, </w:t>
      </w:r>
      <w:r w:rsidR="005C56EB" w:rsidRPr="005C56EB">
        <w:rPr>
          <w:sz w:val="18"/>
          <w:szCs w:val="18"/>
          <w:lang w:val="sr-Cyrl-CS" w:eastAsia="en-GB"/>
        </w:rPr>
        <w:t xml:space="preserve">95/2018 – аутентично тумачење </w:t>
      </w:r>
      <w:r w:rsidR="005C56EB" w:rsidRPr="005C56EB">
        <w:rPr>
          <w:iCs/>
          <w:sz w:val="18"/>
          <w:szCs w:val="18"/>
          <w:lang/>
        </w:rPr>
        <w:t>и</w:t>
      </w:r>
      <w:r w:rsidR="005C56EB" w:rsidRPr="005C56EB">
        <w:rPr>
          <w:iCs/>
          <w:sz w:val="18"/>
          <w:szCs w:val="18"/>
        </w:rPr>
        <w:t xml:space="preserve"> 2/2023 - </w:t>
      </w:r>
      <w:r w:rsidR="005C56EB" w:rsidRPr="005C56EB">
        <w:rPr>
          <w:iCs/>
          <w:sz w:val="18"/>
          <w:szCs w:val="18"/>
          <w:lang/>
        </w:rPr>
        <w:t>одлука</w:t>
      </w:r>
      <w:r w:rsidR="005C56EB" w:rsidRPr="005C56EB">
        <w:rPr>
          <w:iCs/>
          <w:sz w:val="18"/>
          <w:szCs w:val="18"/>
        </w:rPr>
        <w:t xml:space="preserve"> </w:t>
      </w:r>
      <w:r w:rsidR="005C56EB" w:rsidRPr="005C56EB">
        <w:rPr>
          <w:iCs/>
          <w:sz w:val="18"/>
          <w:szCs w:val="18"/>
          <w:lang/>
        </w:rPr>
        <w:t>УС</w:t>
      </w:r>
      <w:r w:rsidR="005C56EB" w:rsidRPr="005C56EB">
        <w:rPr>
          <w:iCs/>
          <w:sz w:val="18"/>
          <w:szCs w:val="18"/>
        </w:rPr>
        <w:t>)</w:t>
      </w:r>
      <w:r>
        <w:rPr>
          <w:sz w:val="18"/>
          <w:szCs w:val="18"/>
          <w:lang w:val="sr-Cyrl-CS"/>
        </w:rPr>
        <w:t xml:space="preserve">, којом је прописано да у поступку који се покреће по захтеву странке </w:t>
      </w:r>
      <w:r>
        <w:rPr>
          <w:sz w:val="18"/>
          <w:szCs w:val="18"/>
          <w:lang w:val="ru-RU"/>
        </w:rPr>
        <w:t>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5C56EB" w:rsidRPr="005C56EB" w:rsidRDefault="005C56EB">
      <w:pPr>
        <w:jc w:val="both"/>
        <w:rPr>
          <w:sz w:val="18"/>
          <w:szCs w:val="18"/>
          <w:lang w:val="sq-AL"/>
        </w:rPr>
      </w:pPr>
      <w:r>
        <w:rPr>
          <w:sz w:val="18"/>
          <w:szCs w:val="18"/>
        </w:rPr>
        <w:t>Jam i/e njoftuar me dispozitat e nenit 10.par.3.të Ligjit mbi procedurën e përgjithshme administrative (“Gaz.zyrtare e RS”, nr. 18/2016</w:t>
      </w:r>
      <w:r>
        <w:rPr>
          <w:sz w:val="22"/>
          <w:szCs w:val="22"/>
          <w:lang w:val="sq-AL" w:eastAsia="en-GB"/>
        </w:rPr>
        <w:t xml:space="preserve">, </w:t>
      </w:r>
      <w:r w:rsidRPr="005C56EB">
        <w:rPr>
          <w:sz w:val="18"/>
          <w:szCs w:val="18"/>
          <w:lang w:val="sr-Cyrl-CS" w:eastAsia="en-GB"/>
        </w:rPr>
        <w:t xml:space="preserve">95/2018 – </w:t>
      </w:r>
      <w:r>
        <w:rPr>
          <w:sz w:val="18"/>
          <w:szCs w:val="18"/>
          <w:lang w:val="sq-AL" w:eastAsia="en-GB"/>
        </w:rPr>
        <w:t>interpretimi autentik</w:t>
      </w:r>
      <w:r w:rsidRPr="005C56EB">
        <w:rPr>
          <w:sz w:val="18"/>
          <w:szCs w:val="18"/>
          <w:lang w:val="sr-Cyrl-CS" w:eastAsia="en-GB"/>
        </w:rPr>
        <w:t xml:space="preserve"> </w:t>
      </w:r>
      <w:r>
        <w:rPr>
          <w:sz w:val="18"/>
          <w:szCs w:val="18"/>
          <w:lang w:val="sq-AL" w:eastAsia="en-GB"/>
        </w:rPr>
        <w:t>dhe</w:t>
      </w:r>
      <w:r w:rsidRPr="005C56EB">
        <w:rPr>
          <w:iCs/>
          <w:sz w:val="18"/>
          <w:szCs w:val="18"/>
        </w:rPr>
        <w:t xml:space="preserve"> 2/2023 - </w:t>
      </w:r>
      <w:r>
        <w:rPr>
          <w:iCs/>
          <w:sz w:val="18"/>
          <w:szCs w:val="18"/>
          <w:lang w:val="sq-AL"/>
        </w:rPr>
        <w:t>vendimi</w:t>
      </w:r>
      <w:r w:rsidRPr="005C56EB">
        <w:rPr>
          <w:iCs/>
          <w:sz w:val="18"/>
          <w:szCs w:val="18"/>
        </w:rPr>
        <w:t xml:space="preserve"> </w:t>
      </w:r>
      <w:r>
        <w:rPr>
          <w:iCs/>
          <w:sz w:val="18"/>
          <w:szCs w:val="18"/>
          <w:lang w:val="sq-AL"/>
        </w:rPr>
        <w:t>GJK</w:t>
      </w:r>
      <w:r w:rsidRPr="005C56EB">
        <w:rPr>
          <w:iCs/>
          <w:sz w:val="18"/>
          <w:szCs w:val="18"/>
        </w:rPr>
        <w:t>)</w:t>
      </w:r>
    </w:p>
    <w:p w:rsidR="00176D32" w:rsidRDefault="00176D32">
      <w:pPr>
        <w:jc w:val="both"/>
        <w:rPr>
          <w:sz w:val="18"/>
          <w:szCs w:val="18"/>
          <w:lang w:val="ru-RU"/>
        </w:rPr>
      </w:pPr>
    </w:p>
    <w:p w:rsidR="00176D32" w:rsidRPr="005C56EB" w:rsidRDefault="00176D32">
      <w:pPr>
        <w:jc w:val="both"/>
        <w:rPr>
          <w:sz w:val="18"/>
          <w:szCs w:val="18"/>
          <w:lang w:val="sq-AL"/>
        </w:rPr>
      </w:pPr>
      <w:r>
        <w:rPr>
          <w:sz w:val="18"/>
          <w:szCs w:val="18"/>
          <w:lang w:val="ru-RU"/>
        </w:rPr>
        <w:t>Поступак покрећем код</w:t>
      </w:r>
      <w:r w:rsidR="005C56EB">
        <w:rPr>
          <w:sz w:val="18"/>
          <w:szCs w:val="18"/>
          <w:lang w:val="sq-AL"/>
        </w:rPr>
        <w:t xml:space="preserve"> – Procedurën e inicoj tek </w:t>
      </w:r>
      <w:r>
        <w:rPr>
          <w:sz w:val="18"/>
          <w:szCs w:val="18"/>
          <w:lang w:val="ru-RU"/>
        </w:rPr>
        <w:t xml:space="preserve"> ______________________________________________ради остварививања права на</w:t>
      </w:r>
      <w:r w:rsidR="005C56EB">
        <w:rPr>
          <w:sz w:val="18"/>
          <w:szCs w:val="18"/>
          <w:lang w:val="sq-AL"/>
        </w:rPr>
        <w:t xml:space="preserve"> – për të realizimin e të drejtës së</w:t>
      </w:r>
      <w:r>
        <w:rPr>
          <w:sz w:val="18"/>
          <w:szCs w:val="18"/>
          <w:lang w:val="ru-RU"/>
        </w:rPr>
        <w:t xml:space="preserve"> _____________________________________________и тим поводом дајем следећу</w:t>
      </w:r>
      <w:r w:rsidR="005C56EB">
        <w:rPr>
          <w:sz w:val="18"/>
          <w:szCs w:val="18"/>
          <w:lang w:val="sq-AL"/>
        </w:rPr>
        <w:t xml:space="preserve"> – dhe për këtë arsye, jap këtë:</w:t>
      </w:r>
    </w:p>
    <w:p w:rsidR="00176D32" w:rsidRDefault="00176D32">
      <w:pPr>
        <w:jc w:val="both"/>
        <w:rPr>
          <w:sz w:val="18"/>
          <w:szCs w:val="18"/>
          <w:lang w:val="ru-RU"/>
        </w:rPr>
      </w:pPr>
    </w:p>
    <w:p w:rsidR="00176D32" w:rsidRPr="005C56EB" w:rsidRDefault="00176D32">
      <w:pPr>
        <w:jc w:val="center"/>
        <w:rPr>
          <w:b/>
          <w:sz w:val="18"/>
          <w:szCs w:val="18"/>
          <w:lang w:val="sq-AL"/>
        </w:rPr>
      </w:pPr>
      <w:r>
        <w:rPr>
          <w:b/>
          <w:sz w:val="18"/>
          <w:szCs w:val="18"/>
          <w:lang w:val="ru-RU"/>
        </w:rPr>
        <w:t>И З Ј А В У</w:t>
      </w:r>
      <w:r w:rsidR="005C56EB">
        <w:rPr>
          <w:b/>
          <w:sz w:val="18"/>
          <w:szCs w:val="18"/>
          <w:lang w:val="sq-AL"/>
        </w:rPr>
        <w:t xml:space="preserve"> – D E K L A R A T Ë</w:t>
      </w:r>
    </w:p>
    <w:p w:rsidR="00176D32" w:rsidRDefault="00176D32">
      <w:pPr>
        <w:jc w:val="center"/>
        <w:rPr>
          <w:b/>
          <w:sz w:val="18"/>
          <w:szCs w:val="18"/>
          <w:lang w:val="sr-Latn-CS"/>
        </w:rPr>
      </w:pPr>
    </w:p>
    <w:p w:rsidR="00176D32" w:rsidRDefault="00176D32">
      <w:pPr>
        <w:jc w:val="both"/>
        <w:rPr>
          <w:b/>
          <w:sz w:val="18"/>
          <w:szCs w:val="18"/>
          <w:lang w:val="ru-RU"/>
        </w:rPr>
      </w:pPr>
      <w:r>
        <w:rPr>
          <w:sz w:val="18"/>
          <w:szCs w:val="18"/>
          <w:lang w:val="sr-Latn-CS"/>
        </w:rPr>
        <w:t>I</w:t>
      </w:r>
      <w:r w:rsidR="005C56EB">
        <w:rPr>
          <w:sz w:val="18"/>
          <w:szCs w:val="18"/>
          <w:lang w:val="sr-Latn-CS"/>
        </w:rPr>
        <w:t>.</w:t>
      </w:r>
      <w:r>
        <w:rPr>
          <w:sz w:val="18"/>
          <w:szCs w:val="18"/>
          <w:lang w:val="sr-Latn-CS"/>
        </w:rPr>
        <w:t xml:space="preserve"> </w:t>
      </w:r>
      <w:r>
        <w:rPr>
          <w:sz w:val="18"/>
          <w:szCs w:val="18"/>
          <w:lang w:val="sr-Cyrl-CS"/>
        </w:rPr>
        <w:t xml:space="preserve"> </w:t>
      </w:r>
      <w:r>
        <w:rPr>
          <w:sz w:val="18"/>
          <w:szCs w:val="18"/>
          <w:lang w:val="ru-RU"/>
        </w:rPr>
        <w:t>Сагласан/а сам да орган за потребе поступка може извршити увид, прибави и обради  личне податке о чињеницама о којима се води службена евиднција</w:t>
      </w:r>
      <w:r>
        <w:rPr>
          <w:sz w:val="18"/>
          <w:szCs w:val="18"/>
          <w:lang w:val="sr-Cyrl-CS"/>
        </w:rPr>
        <w:t xml:space="preserve">, који су неопходни у поступку одлучивања. </w:t>
      </w:r>
      <w:r>
        <w:rPr>
          <w:rStyle w:val="a"/>
          <w:sz w:val="18"/>
          <w:szCs w:val="18"/>
          <w:lang w:val="sr-Cyrl-CS"/>
        </w:rPr>
        <w:footnoteReference w:id="2"/>
      </w:r>
      <w:r>
        <w:rPr>
          <w:sz w:val="18"/>
          <w:szCs w:val="18"/>
          <w:lang w:val="sr-Cyrl-CS"/>
        </w:rPr>
        <w:t xml:space="preserve"> </w:t>
      </w:r>
    </w:p>
    <w:p w:rsidR="005C56EB" w:rsidRDefault="005C56EB">
      <w:pPr>
        <w:jc w:val="both"/>
        <w:rPr>
          <w:sz w:val="18"/>
          <w:szCs w:val="18"/>
          <w:lang w:val="sq-AL"/>
        </w:rPr>
      </w:pPr>
      <w:r>
        <w:rPr>
          <w:b/>
          <w:sz w:val="18"/>
          <w:szCs w:val="18"/>
          <w:lang w:val="sq-AL"/>
        </w:rPr>
        <w:t xml:space="preserve">      </w:t>
      </w:r>
      <w:r>
        <w:rPr>
          <w:sz w:val="18"/>
          <w:szCs w:val="18"/>
          <w:lang w:val="sq-AL"/>
        </w:rPr>
        <w:t>Jam i/e pajtimit që organi për nevojat e procedurës mund të kryej çasjen, sigurimin dhe përpunimin e të dhënave personale mbi faktet për të cilat udhëhiqet evidentimi zyrtar, të cilat janë të domosdoshme në procedurën e vendosje.</w:t>
      </w:r>
    </w:p>
    <w:p w:rsidR="00176D32" w:rsidRPr="005C56EB" w:rsidRDefault="005C56EB">
      <w:pPr>
        <w:jc w:val="both"/>
        <w:rPr>
          <w:sz w:val="18"/>
          <w:szCs w:val="18"/>
          <w:lang w:val="sq-AL"/>
        </w:rPr>
      </w:pPr>
      <w:r>
        <w:rPr>
          <w:sz w:val="18"/>
          <w:szCs w:val="18"/>
          <w:lang w:val="sq-AL"/>
        </w:rPr>
        <w:t xml:space="preserve"> </w:t>
      </w:r>
    </w:p>
    <w:p w:rsidR="00176D32" w:rsidRDefault="00176D32">
      <w:pPr>
        <w:jc w:val="both"/>
        <w:rPr>
          <w:sz w:val="18"/>
          <w:szCs w:val="18"/>
          <w:lang w:val="sr-Cyrl-CS"/>
        </w:rPr>
      </w:pPr>
      <w:r>
        <w:rPr>
          <w:sz w:val="18"/>
          <w:szCs w:val="18"/>
          <w:lang w:val="ru-RU"/>
        </w:rPr>
        <w:t>................................................</w:t>
      </w:r>
    </w:p>
    <w:p w:rsidR="00176D32" w:rsidRDefault="00176D32">
      <w:pPr>
        <w:jc w:val="both"/>
        <w:rPr>
          <w:sz w:val="18"/>
          <w:szCs w:val="18"/>
          <w:lang w:val="sq-AL"/>
        </w:rPr>
      </w:pPr>
      <w:r>
        <w:rPr>
          <w:sz w:val="18"/>
          <w:szCs w:val="18"/>
          <w:lang w:val="sr-Cyrl-CS"/>
        </w:rPr>
        <w:t xml:space="preserve">            (место</w:t>
      </w:r>
      <w:r w:rsidR="005C56EB">
        <w:rPr>
          <w:sz w:val="18"/>
          <w:szCs w:val="18"/>
          <w:lang w:val="sq-AL"/>
        </w:rPr>
        <w:t>-vendi</w:t>
      </w:r>
      <w:r>
        <w:rPr>
          <w:sz w:val="18"/>
          <w:szCs w:val="18"/>
          <w:lang w:val="sr-Cyrl-CS"/>
        </w:rPr>
        <w:t>)</w:t>
      </w:r>
    </w:p>
    <w:p w:rsidR="005C56EB" w:rsidRPr="005C56EB" w:rsidRDefault="005C56EB">
      <w:pPr>
        <w:jc w:val="both"/>
        <w:rPr>
          <w:sz w:val="18"/>
          <w:szCs w:val="18"/>
          <w:lang w:val="sq-AL"/>
        </w:rPr>
      </w:pPr>
    </w:p>
    <w:p w:rsidR="00176D32" w:rsidRDefault="00176D32">
      <w:pPr>
        <w:ind w:hanging="90"/>
        <w:jc w:val="both"/>
        <w:rPr>
          <w:sz w:val="18"/>
          <w:szCs w:val="18"/>
          <w:lang w:val="sr-Cyrl-CS"/>
        </w:rPr>
      </w:pPr>
      <w:r>
        <w:rPr>
          <w:sz w:val="18"/>
          <w:szCs w:val="18"/>
          <w:lang w:val="sr-Cyrl-CS"/>
        </w:rPr>
        <w:t>.................................година</w:t>
      </w:r>
      <w:r w:rsidR="005C56EB">
        <w:rPr>
          <w:sz w:val="18"/>
          <w:szCs w:val="18"/>
          <w:lang w:val="sq-AL"/>
        </w:rPr>
        <w:t>-viti</w:t>
      </w:r>
      <w:r>
        <w:rPr>
          <w:sz w:val="18"/>
          <w:szCs w:val="18"/>
          <w:lang w:val="sr-Cyrl-CS"/>
        </w:rPr>
        <w:t xml:space="preserve">                                                                                           ................................................</w:t>
      </w:r>
    </w:p>
    <w:p w:rsidR="00176D32" w:rsidRDefault="00176D32" w:rsidP="005C56EB">
      <w:pPr>
        <w:tabs>
          <w:tab w:val="left" w:pos="1134"/>
          <w:tab w:val="left" w:pos="1418"/>
        </w:tabs>
        <w:jc w:val="both"/>
        <w:rPr>
          <w:b/>
          <w:sz w:val="18"/>
          <w:szCs w:val="18"/>
          <w:lang w:val="ru-RU"/>
        </w:rPr>
      </w:pPr>
      <w:r>
        <w:rPr>
          <w:sz w:val="18"/>
          <w:szCs w:val="18"/>
          <w:lang w:val="sr-Cyrl-CS"/>
        </w:rPr>
        <w:t>(датум</w:t>
      </w:r>
      <w:r w:rsidR="005C56EB">
        <w:rPr>
          <w:sz w:val="18"/>
          <w:szCs w:val="18"/>
          <w:lang w:val="sq-AL"/>
        </w:rPr>
        <w:t>-data</w:t>
      </w:r>
      <w:r>
        <w:rPr>
          <w:sz w:val="18"/>
          <w:szCs w:val="18"/>
          <w:lang w:val="sr-Cyrl-CS"/>
        </w:rPr>
        <w:t>)                                                                                                            (потпис даваоца изјаве</w:t>
      </w:r>
      <w:r w:rsidR="005C56EB">
        <w:rPr>
          <w:sz w:val="18"/>
          <w:szCs w:val="18"/>
          <w:lang w:val="sq-AL"/>
        </w:rPr>
        <w:t>-nënshkrimi</w:t>
      </w:r>
      <w:r>
        <w:rPr>
          <w:sz w:val="18"/>
          <w:szCs w:val="18"/>
          <w:lang w:val="sr-Cyrl-CS"/>
        </w:rPr>
        <w:t>)</w:t>
      </w:r>
    </w:p>
    <w:p w:rsidR="00176D32" w:rsidRDefault="00176D32">
      <w:pPr>
        <w:jc w:val="center"/>
        <w:rPr>
          <w:b/>
          <w:sz w:val="18"/>
          <w:szCs w:val="18"/>
          <w:lang w:val="ru-RU"/>
        </w:rPr>
      </w:pPr>
    </w:p>
    <w:p w:rsidR="00176D32" w:rsidRDefault="00176D32">
      <w:pPr>
        <w:jc w:val="center"/>
        <w:rPr>
          <w:b/>
          <w:sz w:val="18"/>
          <w:szCs w:val="18"/>
          <w:lang w:val="ru-RU"/>
        </w:rPr>
      </w:pPr>
    </w:p>
    <w:p w:rsidR="00176D32" w:rsidRDefault="00176D32">
      <w:pPr>
        <w:jc w:val="both"/>
        <w:rPr>
          <w:sz w:val="18"/>
          <w:szCs w:val="18"/>
          <w:lang w:val="ru-RU"/>
        </w:rPr>
      </w:pPr>
      <w:r>
        <w:rPr>
          <w:sz w:val="18"/>
          <w:szCs w:val="18"/>
          <w:lang w:val="sr-Latn-CS"/>
        </w:rPr>
        <w:t>II</w:t>
      </w:r>
      <w:r w:rsidR="005C56EB">
        <w:rPr>
          <w:sz w:val="18"/>
          <w:szCs w:val="18"/>
          <w:lang w:val="sr-Latn-CS"/>
        </w:rPr>
        <w:t>.</w:t>
      </w:r>
      <w:r>
        <w:rPr>
          <w:sz w:val="18"/>
          <w:szCs w:val="18"/>
          <w:lang w:val="sr-Latn-CS"/>
        </w:rPr>
        <w:t xml:space="preserve"> </w:t>
      </w:r>
      <w:r>
        <w:rPr>
          <w:sz w:val="18"/>
          <w:szCs w:val="18"/>
          <w:lang w:val="sr-Cyrl-CS"/>
        </w:rPr>
        <w:t xml:space="preserve">Иако је орган обавезан да изврши увид, прибави и обави личне податке, </w:t>
      </w:r>
      <w:r>
        <w:rPr>
          <w:sz w:val="18"/>
          <w:szCs w:val="18"/>
          <w:lang w:val="ru-RU"/>
        </w:rPr>
        <w:t>изјављујем да ћу сама за потребе поступка прибавити:</w:t>
      </w:r>
      <w:r>
        <w:rPr>
          <w:rStyle w:val="a"/>
          <w:sz w:val="18"/>
          <w:szCs w:val="18"/>
          <w:lang w:val="ru-RU"/>
        </w:rPr>
        <w:t xml:space="preserve"> </w:t>
      </w:r>
      <w:r>
        <w:rPr>
          <w:rStyle w:val="a"/>
          <w:sz w:val="18"/>
          <w:szCs w:val="18"/>
          <w:lang w:val="ru-RU"/>
        </w:rPr>
        <w:footnoteReference w:id="3"/>
      </w:r>
    </w:p>
    <w:p w:rsidR="00176D32" w:rsidRDefault="005C56EB">
      <w:pPr>
        <w:jc w:val="both"/>
        <w:rPr>
          <w:sz w:val="18"/>
          <w:szCs w:val="18"/>
          <w:lang w:val="sq-AL"/>
        </w:rPr>
      </w:pPr>
      <w:r>
        <w:rPr>
          <w:sz w:val="18"/>
          <w:szCs w:val="18"/>
          <w:lang w:val="sq-AL"/>
        </w:rPr>
        <w:t xml:space="preserve">      Edhe pse organi është i obliguar që të kryej çasjen, sigurimin dhe përpunimin e të dhënave personale, deklaroj që vet për nevojat e mia personale të i siguroj:</w:t>
      </w:r>
    </w:p>
    <w:p w:rsidR="00176D32" w:rsidRDefault="00176D32">
      <w:pPr>
        <w:jc w:val="both"/>
        <w:rPr>
          <w:sz w:val="18"/>
          <w:szCs w:val="18"/>
          <w:lang w:val="ru-RU"/>
        </w:rPr>
      </w:pPr>
      <w:r>
        <w:rPr>
          <w:sz w:val="18"/>
          <w:szCs w:val="18"/>
          <w:lang w:val="ru-RU"/>
        </w:rPr>
        <w:tab/>
        <w:t>а) све личне податке о чињеницама о којима се води службена евидениција, а који су неопходни за одлучивање.</w:t>
      </w:r>
      <w:r>
        <w:rPr>
          <w:rStyle w:val="a"/>
          <w:sz w:val="18"/>
          <w:szCs w:val="18"/>
          <w:lang w:val="ru-RU"/>
        </w:rPr>
        <w:t xml:space="preserve"> </w:t>
      </w:r>
    </w:p>
    <w:p w:rsidR="00176D32" w:rsidRDefault="007649E6">
      <w:pPr>
        <w:jc w:val="both"/>
        <w:rPr>
          <w:sz w:val="18"/>
          <w:szCs w:val="18"/>
          <w:lang w:val="sq-AL"/>
        </w:rPr>
      </w:pPr>
      <w:r>
        <w:rPr>
          <w:sz w:val="18"/>
          <w:szCs w:val="18"/>
          <w:lang w:val="sq-AL"/>
        </w:rPr>
        <w:t xml:space="preserve">                     Të gjia të dhëat personale mbi faktet mbi të cilat udhëhiqet evidencë zyrtare, e të cilat janë të nevojshme për vendimmarrje.</w:t>
      </w:r>
    </w:p>
    <w:p w:rsidR="007649E6" w:rsidRPr="007649E6" w:rsidRDefault="007649E6">
      <w:pPr>
        <w:jc w:val="both"/>
        <w:rPr>
          <w:sz w:val="18"/>
          <w:szCs w:val="18"/>
          <w:lang w:val="sq-AL"/>
        </w:rPr>
      </w:pPr>
    </w:p>
    <w:p w:rsidR="00176D32" w:rsidRDefault="00176D32">
      <w:pPr>
        <w:jc w:val="both"/>
        <w:rPr>
          <w:sz w:val="18"/>
          <w:szCs w:val="18"/>
          <w:lang w:val="ru-RU"/>
        </w:rPr>
      </w:pPr>
      <w:r>
        <w:rPr>
          <w:sz w:val="18"/>
          <w:szCs w:val="18"/>
          <w:lang w:val="ru-RU"/>
        </w:rPr>
        <w:tab/>
        <w:t>б) следеће податке</w:t>
      </w:r>
      <w:r w:rsidR="007649E6">
        <w:rPr>
          <w:sz w:val="18"/>
          <w:szCs w:val="18"/>
          <w:lang w:val="sq-AL"/>
        </w:rPr>
        <w:t xml:space="preserve"> – të dhënat vijuese</w:t>
      </w:r>
      <w:r>
        <w:rPr>
          <w:sz w:val="18"/>
          <w:szCs w:val="18"/>
          <w:lang w:val="ru-RU"/>
        </w:rPr>
        <w:t>:</w:t>
      </w:r>
      <w:r>
        <w:rPr>
          <w:rStyle w:val="a"/>
          <w:sz w:val="18"/>
          <w:szCs w:val="18"/>
          <w:lang w:val="ru-RU"/>
        </w:rPr>
        <w:footnoteReference w:id="4"/>
      </w:r>
    </w:p>
    <w:p w:rsidR="00176D32" w:rsidRDefault="00176D32" w:rsidP="006E6B2E">
      <w:pPr>
        <w:jc w:val="both"/>
        <w:rPr>
          <w:sz w:val="18"/>
          <w:szCs w:val="18"/>
          <w:lang w:val="ru-RU"/>
        </w:rPr>
      </w:pPr>
    </w:p>
    <w:p w:rsidR="00176D32" w:rsidRDefault="00176D32" w:rsidP="006E6B2E">
      <w:pPr>
        <w:pStyle w:val="Odstavekseznama"/>
        <w:numPr>
          <w:ilvl w:val="0"/>
          <w:numId w:val="3"/>
        </w:numPr>
        <w:jc w:val="both"/>
        <w:rPr>
          <w:sz w:val="18"/>
          <w:szCs w:val="18"/>
        </w:rPr>
      </w:pPr>
      <w:r>
        <w:rPr>
          <w:sz w:val="18"/>
          <w:szCs w:val="18"/>
          <w:lang w:val="sr-Cyrl-CS"/>
        </w:rPr>
        <w:t>.............................................................................................................................................</w:t>
      </w:r>
    </w:p>
    <w:p w:rsidR="007649E6" w:rsidRPr="007649E6" w:rsidRDefault="00176D32" w:rsidP="006E6B2E">
      <w:pPr>
        <w:pStyle w:val="Odstavekseznama"/>
        <w:numPr>
          <w:ilvl w:val="0"/>
          <w:numId w:val="3"/>
        </w:numPr>
        <w:jc w:val="both"/>
        <w:rPr>
          <w:sz w:val="18"/>
          <w:szCs w:val="18"/>
          <w:lang w:val="sr-Cyrl-CS"/>
        </w:rPr>
      </w:pPr>
      <w:r>
        <w:rPr>
          <w:sz w:val="18"/>
          <w:szCs w:val="18"/>
          <w:lang w:val="sr-Cyrl-CS"/>
        </w:rPr>
        <w:t>........................................................................................................................................</w:t>
      </w:r>
      <w:r w:rsidR="007649E6">
        <w:rPr>
          <w:sz w:val="18"/>
          <w:szCs w:val="18"/>
          <w:lang w:val="sq-AL"/>
        </w:rPr>
        <w:t>...</w:t>
      </w:r>
      <w:r>
        <w:rPr>
          <w:sz w:val="18"/>
          <w:szCs w:val="18"/>
          <w:lang w:val="sr-Cyrl-CS"/>
        </w:rPr>
        <w:t>..</w:t>
      </w:r>
    </w:p>
    <w:p w:rsidR="007649E6" w:rsidRPr="007649E6" w:rsidRDefault="00176D32" w:rsidP="006E6B2E">
      <w:pPr>
        <w:pStyle w:val="Odstavekseznama"/>
        <w:numPr>
          <w:ilvl w:val="0"/>
          <w:numId w:val="3"/>
        </w:numPr>
        <w:jc w:val="both"/>
        <w:rPr>
          <w:sz w:val="18"/>
          <w:szCs w:val="18"/>
          <w:lang w:val="sr-Cyrl-CS"/>
        </w:rPr>
      </w:pPr>
      <w:r>
        <w:rPr>
          <w:sz w:val="18"/>
          <w:szCs w:val="18"/>
          <w:lang w:val="sr-Cyrl-CS"/>
        </w:rPr>
        <w:t>.............................................................................................................................................</w:t>
      </w:r>
    </w:p>
    <w:p w:rsidR="00176D32" w:rsidRDefault="007649E6" w:rsidP="006E6B2E">
      <w:pPr>
        <w:pStyle w:val="Odstavekseznama"/>
        <w:numPr>
          <w:ilvl w:val="0"/>
          <w:numId w:val="3"/>
        </w:numPr>
        <w:jc w:val="both"/>
        <w:rPr>
          <w:sz w:val="18"/>
          <w:szCs w:val="18"/>
          <w:lang w:val="sr-Cyrl-CS"/>
        </w:rPr>
      </w:pPr>
      <w:r>
        <w:rPr>
          <w:sz w:val="18"/>
          <w:szCs w:val="18"/>
        </w:rPr>
        <w:t xml:space="preserve"> </w:t>
      </w:r>
      <w:r w:rsidR="00176D32">
        <w:rPr>
          <w:sz w:val="18"/>
          <w:szCs w:val="18"/>
          <w:lang w:val="sr-Cyrl-CS"/>
        </w:rPr>
        <w:t>.............................................................................................................................................</w:t>
      </w:r>
    </w:p>
    <w:p w:rsidR="00176D32" w:rsidRDefault="00176D32">
      <w:pPr>
        <w:jc w:val="both"/>
        <w:rPr>
          <w:sz w:val="18"/>
          <w:szCs w:val="18"/>
          <w:lang w:val="sq-AL"/>
        </w:rPr>
      </w:pPr>
      <w:r>
        <w:rPr>
          <w:sz w:val="18"/>
          <w:szCs w:val="18"/>
          <w:lang w:val="sr-Cyrl-CS"/>
        </w:rPr>
        <w:t xml:space="preserve">Упозната сам да уколико  наведене </w:t>
      </w:r>
      <w:r>
        <w:rPr>
          <w:sz w:val="18"/>
          <w:szCs w:val="18"/>
          <w:lang w:val="ru-RU"/>
        </w:rPr>
        <w:t>личне податке неопходне за одлучивање органа  не поднесем у року, захтев за покретање поступка ће се сматрати неуредним.</w:t>
      </w:r>
    </w:p>
    <w:p w:rsidR="006E6B2E" w:rsidRPr="006E6B2E" w:rsidRDefault="006E6B2E">
      <w:pPr>
        <w:jc w:val="both"/>
        <w:rPr>
          <w:sz w:val="18"/>
          <w:szCs w:val="18"/>
          <w:lang w:val="sq-AL"/>
        </w:rPr>
      </w:pPr>
      <w:r>
        <w:rPr>
          <w:sz w:val="18"/>
          <w:szCs w:val="18"/>
          <w:lang w:val="sq-AL"/>
        </w:rPr>
        <w:t>Jam i njoftuar që në rast se të dhënat e caktuara personale të nevojshme për vendimarrjen e organit nuk e dorëzoj në afat, kërkesa për inicimin e procedurës do të nënkuptohet e parregullt.</w:t>
      </w:r>
    </w:p>
    <w:p w:rsidR="00176D32" w:rsidRDefault="00176D32">
      <w:pPr>
        <w:ind w:left="360"/>
        <w:jc w:val="both"/>
        <w:rPr>
          <w:sz w:val="18"/>
          <w:szCs w:val="18"/>
          <w:lang w:val="sr-Cyrl-CS"/>
        </w:rPr>
      </w:pPr>
    </w:p>
    <w:p w:rsidR="00176D32" w:rsidRDefault="00176D32">
      <w:pPr>
        <w:tabs>
          <w:tab w:val="left" w:pos="5954"/>
        </w:tabs>
        <w:ind w:left="360"/>
        <w:jc w:val="both"/>
        <w:rPr>
          <w:sz w:val="18"/>
          <w:szCs w:val="18"/>
          <w:lang w:val="sr-Cyrl-CS"/>
        </w:rPr>
      </w:pPr>
      <w:r>
        <w:rPr>
          <w:sz w:val="18"/>
          <w:szCs w:val="18"/>
          <w:lang w:val="sr-Cyrl-CS"/>
        </w:rPr>
        <w:t>..........................................</w:t>
      </w:r>
      <w:r>
        <w:rPr>
          <w:sz w:val="18"/>
          <w:szCs w:val="18"/>
          <w:lang w:val="sr-Cyrl-CS"/>
        </w:rPr>
        <w:tab/>
      </w:r>
    </w:p>
    <w:p w:rsidR="00176D32" w:rsidRDefault="00176D32">
      <w:pPr>
        <w:rPr>
          <w:sz w:val="18"/>
          <w:szCs w:val="18"/>
          <w:lang w:val="sr-Cyrl-CS"/>
        </w:rPr>
      </w:pPr>
      <w:r>
        <w:rPr>
          <w:sz w:val="18"/>
          <w:szCs w:val="18"/>
          <w:lang w:val="sr-Cyrl-CS"/>
        </w:rPr>
        <w:t xml:space="preserve">                  (место</w:t>
      </w:r>
      <w:r w:rsidR="006E6B2E">
        <w:rPr>
          <w:sz w:val="18"/>
          <w:szCs w:val="18"/>
          <w:lang w:val="sq-AL"/>
        </w:rPr>
        <w:t>- vendi</w:t>
      </w:r>
      <w:r>
        <w:rPr>
          <w:sz w:val="18"/>
          <w:szCs w:val="18"/>
          <w:lang w:val="sr-Cyrl-CS"/>
        </w:rPr>
        <w:t>)</w:t>
      </w:r>
    </w:p>
    <w:p w:rsidR="00176D32" w:rsidRDefault="00176D32">
      <w:pPr>
        <w:ind w:left="360"/>
        <w:jc w:val="both"/>
        <w:rPr>
          <w:sz w:val="18"/>
          <w:szCs w:val="18"/>
          <w:lang w:val="sr-Cyrl-CS"/>
        </w:rPr>
      </w:pPr>
      <w:r>
        <w:rPr>
          <w:sz w:val="18"/>
          <w:szCs w:val="18"/>
          <w:lang w:val="sr-Cyrl-CS"/>
        </w:rPr>
        <w:t xml:space="preserve">..........................................            </w:t>
      </w:r>
      <w:r w:rsidR="006E6B2E">
        <w:rPr>
          <w:sz w:val="18"/>
          <w:szCs w:val="18"/>
          <w:lang w:val="sr-Cyrl-CS"/>
        </w:rPr>
        <w:t xml:space="preserve">               </w:t>
      </w:r>
      <w:r w:rsidR="006E6B2E" w:rsidRPr="006E6B2E">
        <w:rPr>
          <w:sz w:val="18"/>
          <w:szCs w:val="18"/>
          <w:lang w:val="sr-Cyrl-CS"/>
        </w:rPr>
        <w:t xml:space="preserve"> </w:t>
      </w:r>
      <w:r w:rsidR="006E6B2E">
        <w:rPr>
          <w:sz w:val="18"/>
          <w:szCs w:val="18"/>
          <w:lang w:val="sr-Cyrl-CS"/>
        </w:rPr>
        <w:t>..................................................</w:t>
      </w:r>
      <w:r>
        <w:rPr>
          <w:sz w:val="18"/>
          <w:szCs w:val="18"/>
          <w:lang w:val="sr-Cyrl-CS"/>
        </w:rPr>
        <w:t>...............................................</w:t>
      </w:r>
    </w:p>
    <w:p w:rsidR="00176D32" w:rsidRPr="006E6B2E" w:rsidRDefault="00176D32" w:rsidP="006E6B2E">
      <w:pPr>
        <w:ind w:left="360"/>
        <w:jc w:val="both"/>
        <w:rPr>
          <w:sz w:val="22"/>
          <w:szCs w:val="22"/>
          <w:lang w:val="sq-AL"/>
        </w:rPr>
      </w:pPr>
      <w:r>
        <w:rPr>
          <w:sz w:val="18"/>
          <w:szCs w:val="18"/>
          <w:lang w:val="sr-Cyrl-CS"/>
        </w:rPr>
        <w:t xml:space="preserve">       (датум</w:t>
      </w:r>
      <w:r w:rsidR="006E6B2E">
        <w:rPr>
          <w:sz w:val="18"/>
          <w:szCs w:val="18"/>
          <w:lang w:val="sq-AL"/>
        </w:rPr>
        <w:t>-data</w:t>
      </w:r>
      <w:r>
        <w:rPr>
          <w:sz w:val="18"/>
          <w:szCs w:val="18"/>
          <w:lang w:val="sr-Cyrl-CS"/>
        </w:rPr>
        <w:t>)                                            (потпис даваоца изјаве</w:t>
      </w:r>
      <w:r w:rsidR="006E6B2E">
        <w:rPr>
          <w:sz w:val="18"/>
          <w:szCs w:val="18"/>
          <w:lang w:val="sq-AL"/>
        </w:rPr>
        <w:t>-nënshkrimi i dhënësit të deklaratës</w:t>
      </w:r>
      <w:r>
        <w:rPr>
          <w:sz w:val="18"/>
          <w:szCs w:val="18"/>
          <w:lang w:val="sr-Cyrl-CS"/>
        </w:rPr>
        <w:t>)</w:t>
      </w:r>
    </w:p>
    <w:sectPr w:rsidR="00176D32" w:rsidRPr="006E6B2E" w:rsidSect="001A4F08">
      <w:pgSz w:w="11906" w:h="16838"/>
      <w:pgMar w:top="270" w:right="1701" w:bottom="450" w:left="1701" w:header="720" w:footer="720" w:gutter="0"/>
      <w:pgNumType w:start="1"/>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78E" w:rsidRDefault="0017078E">
      <w:r>
        <w:separator/>
      </w:r>
    </w:p>
  </w:endnote>
  <w:endnote w:type="continuationSeparator" w:id="1">
    <w:p w:rsidR="0017078E" w:rsidRDefault="00170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78E" w:rsidRDefault="0017078E">
      <w:r>
        <w:separator/>
      </w:r>
    </w:p>
  </w:footnote>
  <w:footnote w:type="continuationSeparator" w:id="1">
    <w:p w:rsidR="0017078E" w:rsidRDefault="0017078E">
      <w:r>
        <w:continuationSeparator/>
      </w:r>
    </w:p>
  </w:footnote>
  <w:footnote w:id="2">
    <w:p w:rsidR="00176D32" w:rsidRPr="001A4F08" w:rsidRDefault="00176D32">
      <w:pPr>
        <w:jc w:val="both"/>
        <w:rPr>
          <w:sz w:val="16"/>
          <w:szCs w:val="16"/>
          <w:lang w:val="sq-AL"/>
        </w:rPr>
      </w:pPr>
      <w:r w:rsidRPr="001A4F08">
        <w:rPr>
          <w:rStyle w:val="a"/>
          <w:sz w:val="22"/>
          <w:szCs w:val="22"/>
        </w:rPr>
        <w:footnoteRef/>
      </w:r>
      <w:r>
        <w:rPr>
          <w:sz w:val="18"/>
          <w:szCs w:val="18"/>
        </w:rPr>
        <w:tab/>
        <w:t xml:space="preserve"> </w:t>
      </w:r>
      <w:r w:rsidRPr="001A4F08">
        <w:rPr>
          <w:sz w:val="16"/>
          <w:szCs w:val="16"/>
          <w:lang w:val="sr-Cyrl-CS"/>
        </w:rPr>
        <w:t>Сагласно одредби члана 13</w:t>
      </w:r>
      <w:r w:rsidR="007649E6" w:rsidRPr="001A4F08">
        <w:rPr>
          <w:sz w:val="16"/>
          <w:szCs w:val="16"/>
          <w:lang w:val="sq-AL"/>
        </w:rPr>
        <w:t>.</w:t>
      </w:r>
      <w:r w:rsidRPr="001A4F08">
        <w:rPr>
          <w:sz w:val="16"/>
          <w:szCs w:val="16"/>
          <w:lang w:val="sr-Cyrl-CS"/>
        </w:rPr>
        <w:t>Закона о заштити података о личности („Службени гласник РС“; бр. 87/18),  обрада коју врше надлежни органи у посебне сврхе је законита само ако је та обрада неопходна за обављање послова надлежних органа и ако је прописана законом. Таквим законом се одређују најмање циљеви обраде, подаци о личности који се обрађују и сврхе обраде.</w:t>
      </w:r>
      <w:r w:rsidR="007649E6" w:rsidRPr="001A4F08">
        <w:rPr>
          <w:sz w:val="16"/>
          <w:szCs w:val="16"/>
          <w:lang w:val="sq-AL"/>
        </w:rPr>
        <w:t xml:space="preserve"> </w:t>
      </w:r>
    </w:p>
    <w:p w:rsidR="007649E6" w:rsidRPr="001A4F08" w:rsidRDefault="007649E6">
      <w:pPr>
        <w:jc w:val="both"/>
        <w:rPr>
          <w:sz w:val="16"/>
          <w:szCs w:val="16"/>
          <w:lang w:val="sq-AL"/>
        </w:rPr>
      </w:pPr>
      <w:r w:rsidRPr="001A4F08">
        <w:rPr>
          <w:sz w:val="16"/>
          <w:szCs w:val="16"/>
          <w:lang w:val="sq-AL"/>
        </w:rPr>
        <w:tab/>
        <w:t>Në pajtueshmëri me dispozitat e nenit 13. Ligjit mbi mbrojtjen e të dhënave personale (“Gaz.zyrtare e RS”, nr. 87/18), përpunimi i kryer nga organi kompetent për qëllime të veçanta është i ligjshëm vetëm nëse ky përpunim është i nevojshëm për kryerjen e detyrave të organeve kompetente dhe nëse parashikohet me ligj. Ligji i tillë përcakton të paktën qëllimet e përpunimit, të dhënat personale që përpunohen dhe qëllimet e përpunimit.</w:t>
      </w:r>
    </w:p>
    <w:p w:rsidR="00176D32" w:rsidRPr="001A4F08" w:rsidRDefault="00176D32">
      <w:pPr>
        <w:jc w:val="both"/>
        <w:rPr>
          <w:sz w:val="16"/>
          <w:szCs w:val="16"/>
          <w:lang w:val="sq-AL"/>
        </w:rPr>
      </w:pPr>
      <w:r w:rsidRPr="001A4F08">
        <w:rPr>
          <w:sz w:val="16"/>
          <w:szCs w:val="16"/>
          <w:lang w:val="sr-Cyrl-CS"/>
        </w:rPr>
        <w:tab/>
        <w:t xml:space="preserve">Сагласно одредби члана 15 став 1 Закона о заштити података о личности („Службени гласник РС“; бр. 87/18) ако се обрада заснива на пристанку, руковалац мора бити у могућности да предочи да је лице пристало на обраду својих података о личности. </w:t>
      </w:r>
    </w:p>
    <w:p w:rsidR="007649E6" w:rsidRPr="001A4F08" w:rsidRDefault="007649E6">
      <w:pPr>
        <w:jc w:val="both"/>
        <w:rPr>
          <w:sz w:val="16"/>
          <w:szCs w:val="16"/>
          <w:lang w:val="sq-AL"/>
        </w:rPr>
      </w:pPr>
      <w:r w:rsidRPr="001A4F08">
        <w:rPr>
          <w:sz w:val="16"/>
          <w:szCs w:val="16"/>
          <w:lang w:val="sq-AL"/>
        </w:rPr>
        <w:t xml:space="preserve">                Në pajtueshmëri me dispozitat e nenit 15.par.1. Ligjit mbi mbrojtjen e të dhënave personale (“Gaz.zyrtare e RS”, nr. 87/18),</w:t>
      </w:r>
      <w:r w:rsidRPr="001A4F08">
        <w:rPr>
          <w:sz w:val="16"/>
          <w:szCs w:val="16"/>
        </w:rPr>
        <w:t xml:space="preserve"> </w:t>
      </w:r>
      <w:r w:rsidRPr="001A4F08">
        <w:rPr>
          <w:sz w:val="16"/>
          <w:szCs w:val="16"/>
          <w:lang w:val="sq-AL"/>
        </w:rPr>
        <w:t>nëse përpunimi bazohet në pëlqim, kontrolluesi duhet të jetë në gjendje të demonstrojë se personi ka dhënë pëlqimin për përpunimin e të dhënave të tij personale.</w:t>
      </w:r>
    </w:p>
    <w:p w:rsidR="00176D32" w:rsidRPr="001A4F08" w:rsidRDefault="00176D32">
      <w:pPr>
        <w:jc w:val="both"/>
        <w:rPr>
          <w:sz w:val="22"/>
          <w:szCs w:val="22"/>
          <w:lang w:val="sr-Cyrl-CS"/>
        </w:rPr>
      </w:pPr>
    </w:p>
  </w:footnote>
  <w:footnote w:id="3">
    <w:p w:rsidR="00176D32" w:rsidRPr="001A4F08" w:rsidRDefault="00176D32">
      <w:pPr>
        <w:jc w:val="both"/>
        <w:rPr>
          <w:sz w:val="16"/>
          <w:szCs w:val="16"/>
        </w:rPr>
      </w:pPr>
      <w:r w:rsidRPr="001A4F08">
        <w:rPr>
          <w:rStyle w:val="a"/>
          <w:sz w:val="22"/>
          <w:szCs w:val="22"/>
        </w:rPr>
        <w:footnoteRef/>
      </w:r>
      <w:r w:rsidRPr="001A4F08">
        <w:rPr>
          <w:sz w:val="16"/>
          <w:szCs w:val="16"/>
          <w:lang w:val="sr-Cyrl-CS"/>
        </w:rPr>
        <w:tab/>
        <w:t xml:space="preserve"> Потребно је заокружити слово испред опције за коју се странка одлучила</w:t>
      </w:r>
      <w:r w:rsidR="006F6D6F" w:rsidRPr="001A4F08">
        <w:rPr>
          <w:sz w:val="16"/>
          <w:szCs w:val="16"/>
          <w:lang w:val="sq-AL"/>
        </w:rPr>
        <w:t xml:space="preserve"> – Është e nevojshme për të rrumbullaksuar shkronjën para opsionit për të cilën pala ka vendosur. </w:t>
      </w:r>
      <w:r w:rsidRPr="001A4F08">
        <w:rPr>
          <w:sz w:val="16"/>
          <w:szCs w:val="16"/>
          <w:lang w:val="sr-Cyrl-CS"/>
        </w:rPr>
        <w:t xml:space="preserve"> </w:t>
      </w:r>
    </w:p>
  </w:footnote>
  <w:footnote w:id="4">
    <w:p w:rsidR="00176D32" w:rsidRDefault="00176D32">
      <w:pPr>
        <w:jc w:val="both"/>
      </w:pPr>
      <w:r w:rsidRPr="001A4F08">
        <w:rPr>
          <w:rStyle w:val="a"/>
          <w:sz w:val="22"/>
          <w:szCs w:val="22"/>
        </w:rPr>
        <w:footnoteRef/>
      </w:r>
      <w:r w:rsidRPr="001A4F08">
        <w:rPr>
          <w:sz w:val="16"/>
          <w:szCs w:val="16"/>
          <w:lang w:val="sr-Cyrl-CS"/>
        </w:rPr>
        <w:tab/>
        <w:t xml:space="preserve">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 а које су неопходне за одлучивање, прибавити сама</w:t>
      </w:r>
      <w:r w:rsidR="006E6B2E" w:rsidRPr="001A4F08">
        <w:rPr>
          <w:sz w:val="16"/>
          <w:szCs w:val="16"/>
          <w:lang w:val="sq-AL"/>
        </w:rPr>
        <w:t xml:space="preserve"> - Plotësohet kur pala në procedurën e nisur me kërkesë të palës shprehimisht deklaron se do të marrë vetëm një pjesë të të dhënave personale për faktet mbi të cilat mbahen shënimet zyrtare, të cilat janë të nevojshme për vendimmarrje</w:t>
      </w:r>
      <w:r w:rsidRPr="001A4F08">
        <w:rPr>
          <w:sz w:val="16"/>
          <w:szCs w:val="16"/>
          <w:lang w:val="sr-Cyrl-C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1"/>
    <w:lvl w:ilvl="0">
      <w:start w:val="1"/>
      <w:numFmt w:val="decimal"/>
      <w:lvlText w:val="%1."/>
      <w:lvlJc w:val="left"/>
      <w:pPr>
        <w:tabs>
          <w:tab w:val="num" w:pos="0"/>
        </w:tabs>
        <w:ind w:left="720" w:hanging="360"/>
      </w:pPr>
      <w:rPr>
        <w:rFonts w:cs="Times New Roman"/>
      </w:rPr>
    </w:lvl>
  </w:abstractNum>
  <w:abstractNum w:abstractNumId="2">
    <w:nsid w:val="2E425EA0"/>
    <w:multiLevelType w:val="hybridMultilevel"/>
    <w:tmpl w:val="82183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4477C2"/>
    <w:rsid w:val="00052778"/>
    <w:rsid w:val="0017078E"/>
    <w:rsid w:val="00176D32"/>
    <w:rsid w:val="001A4F08"/>
    <w:rsid w:val="004477C2"/>
    <w:rsid w:val="005C56EB"/>
    <w:rsid w:val="006E6B2E"/>
    <w:rsid w:val="006F6D6F"/>
    <w:rsid w:val="007649E6"/>
    <w:rsid w:val="00EB1670"/>
    <w:rsid w:val="00F16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jc w:val="center"/>
      <w:outlineLvl w:val="0"/>
    </w:pPr>
    <w:rPr>
      <w:b/>
      <w:caps/>
      <w:kern w:val="1"/>
      <w:sz w:val="32"/>
    </w:rPr>
  </w:style>
  <w:style w:type="paragraph" w:styleId="Heading2">
    <w:name w:val="heading 2"/>
    <w:basedOn w:val="Normal"/>
    <w:next w:val="Normal"/>
    <w:qFormat/>
    <w:pPr>
      <w:keepNext/>
      <w:numPr>
        <w:ilvl w:val="1"/>
        <w:numId w:val="1"/>
      </w:numPr>
      <w:spacing w:before="240" w:after="60"/>
      <w:jc w:val="center"/>
      <w:outlineLvl w:val="1"/>
    </w:pPr>
    <w:rPr>
      <w:b/>
      <w:caps/>
      <w:sz w:val="28"/>
    </w:rPr>
  </w:style>
  <w:style w:type="paragraph" w:styleId="Heading3">
    <w:name w:val="heading 3"/>
    <w:basedOn w:val="Normal"/>
    <w:next w:val="Normal"/>
    <w:qFormat/>
    <w:pPr>
      <w:keepNext/>
      <w:numPr>
        <w:ilvl w:val="2"/>
        <w:numId w:val="1"/>
      </w:numPr>
      <w:spacing w:before="240" w:after="60"/>
      <w:jc w:val="center"/>
      <w:outlineLvl w:val="2"/>
    </w:pPr>
    <w:rPr>
      <w:b/>
      <w:caps/>
    </w:rPr>
  </w:style>
  <w:style w:type="paragraph" w:styleId="Heading4">
    <w:name w:val="heading 4"/>
    <w:basedOn w:val="Normal"/>
    <w:next w:val="Normal"/>
    <w:qFormat/>
    <w:pPr>
      <w:keepNext/>
      <w:numPr>
        <w:ilvl w:val="3"/>
        <w:numId w:val="1"/>
      </w:numPr>
      <w:spacing w:before="120"/>
      <w:ind w:left="0" w:firstLine="1440"/>
      <w:outlineLvl w:val="3"/>
    </w:pPr>
    <w:rPr>
      <w:b/>
    </w:rPr>
  </w:style>
  <w:style w:type="paragraph" w:styleId="Heading5">
    <w:name w:val="heading 5"/>
    <w:basedOn w:val="Normal"/>
    <w:next w:val="Normal"/>
    <w:qFormat/>
    <w:pPr>
      <w:numPr>
        <w:ilvl w:val="4"/>
        <w:numId w:val="1"/>
      </w:numPr>
      <w:spacing w:before="120"/>
      <w:ind w:left="0" w:firstLine="14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cs="Times New Roman"/>
    </w:rPr>
  </w:style>
  <w:style w:type="character" w:styleId="DefaultParagraphFont0">
    <w:name w:val="Default Paragraph Font"/>
  </w:style>
  <w:style w:type="character" w:styleId="PageNumber">
    <w:name w:val="page number"/>
    <w:basedOn w:val="DefaultParagraphFont0"/>
  </w:style>
  <w:style w:type="character" w:customStyle="1" w:styleId="a">
    <w:name w:val="Знакови фусноте"/>
    <w:rPr>
      <w:vertAlign w:val="superscript"/>
    </w:rPr>
  </w:style>
  <w:style w:type="character" w:customStyle="1" w:styleId="CharChar">
    <w:name w:val=" Char Char"/>
    <w:rPr>
      <w:rFonts w:ascii="Tahoma" w:hAnsi="Tahoma" w:cs="Tahoma"/>
      <w:sz w:val="16"/>
      <w:szCs w:val="16"/>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a0">
    <w:name w:val="Знаци ендноте"/>
  </w:style>
  <w:style w:type="paragraph" w:customStyle="1" w:styleId="a1">
    <w:name w:val="Заглавље"/>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a2">
    <w:name w:val="Наслов"/>
    <w:basedOn w:val="Normal"/>
    <w:pPr>
      <w:suppressLineNumbers/>
      <w:spacing w:before="120" w:after="120"/>
    </w:pPr>
    <w:rPr>
      <w:rFonts w:cs="Mangal"/>
      <w:i/>
      <w:iCs/>
    </w:rPr>
  </w:style>
  <w:style w:type="paragraph" w:customStyle="1" w:styleId="a3">
    <w:name w:val="Индекс"/>
    <w:basedOn w:val="Normal"/>
    <w:pPr>
      <w:suppressLineNumbers/>
    </w:pPr>
    <w:rPr>
      <w:rFonts w:cs="Mangal"/>
    </w:rPr>
  </w:style>
  <w:style w:type="paragraph" w:styleId="Header">
    <w:name w:val="header"/>
    <w:basedOn w:val="Normal"/>
  </w:style>
  <w:style w:type="paragraph" w:styleId="Footer">
    <w:name w:val="footer"/>
    <w:basedOn w:val="Normal"/>
    <w:pPr>
      <w:tabs>
        <w:tab w:val="center" w:pos="4320"/>
        <w:tab w:val="right" w:pos="8640"/>
      </w:tabs>
    </w:pPr>
  </w:style>
  <w:style w:type="paragraph" w:customStyle="1" w:styleId="Odstavekseznama">
    <w:name w:val="Odstavek seznama"/>
    <w:basedOn w:val="Normal"/>
    <w:pPr>
      <w:ind w:left="720"/>
    </w:pPr>
  </w:style>
  <w:style w:type="paragraph" w:customStyle="1" w:styleId="wyq110---naslov-clana">
    <w:name w:val="wyq110---naslov-clana"/>
    <w:basedOn w:val="Normal"/>
    <w:pPr>
      <w:spacing w:before="100" w:after="100"/>
    </w:pPr>
  </w:style>
  <w:style w:type="paragraph" w:styleId="FootnoteText">
    <w:name w:val="footnote text"/>
    <w:basedOn w:val="Normal"/>
    <w:rPr>
      <w:sz w:val="20"/>
      <w:szCs w:val="20"/>
    </w:rPr>
  </w:style>
  <w:style w:type="paragraph" w:customStyle="1" w:styleId="stil1tekst">
    <w:name w:val="stil_1tekst"/>
    <w:basedOn w:val="Normal"/>
    <w:pPr>
      <w:ind w:left="525" w:right="525" w:firstLine="240"/>
      <w:jc w:val="both"/>
    </w:pPr>
  </w:style>
  <w:style w:type="paragraph" w:styleId="BalloonText">
    <w:name w:val="Balloon Text"/>
    <w:basedOn w:val="Normal"/>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mduls</dc:creator>
  <cp:lastModifiedBy>Sali Salihi</cp:lastModifiedBy>
  <cp:revision>2</cp:revision>
  <cp:lastPrinted>2017-06-08T12:24:00Z</cp:lastPrinted>
  <dcterms:created xsi:type="dcterms:W3CDTF">2023-11-06T08:43:00Z</dcterms:created>
  <dcterms:modified xsi:type="dcterms:W3CDTF">2023-11-06T08:43:00Z</dcterms:modified>
</cp:coreProperties>
</file>