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5942" w:rsidRDefault="004C78FA" w:rsidP="00915942">
      <w:pPr>
        <w:spacing w:after="0" w:line="240" w:lineRule="auto"/>
        <w:jc w:val="center"/>
        <w:rPr>
          <w:rFonts w:ascii="Times New Roman" w:hAnsi="Times New Roman" w:cs="Times New Roman"/>
          <w:bCs/>
          <w:caps/>
          <w:sz w:val="24"/>
          <w:szCs w:val="24"/>
          <w:lang w:val="en-US"/>
        </w:rPr>
      </w:pPr>
      <w:r>
        <w:rPr>
          <w:rFonts w:ascii="Times New Roman" w:hAnsi="Times New Roman" w:cs="Times New Roman"/>
          <w:bCs/>
          <w:caps/>
          <w:sz w:val="24"/>
          <w:szCs w:val="24"/>
          <w:lang w:val="en-US"/>
        </w:rPr>
        <w:t>PROGRAMI I MASAVE MBI NDARJEN DHE SHFRYT</w:t>
      </w:r>
      <w:r w:rsidR="00462915">
        <w:rPr>
          <w:rFonts w:ascii="Times New Roman" w:hAnsi="Times New Roman" w:cs="Times New Roman"/>
          <w:bCs/>
          <w:caps/>
          <w:sz w:val="24"/>
          <w:szCs w:val="24"/>
          <w:lang w:val="en-US"/>
        </w:rPr>
        <w:t>Ë</w:t>
      </w:r>
      <w:r>
        <w:rPr>
          <w:rFonts w:ascii="Times New Roman" w:hAnsi="Times New Roman" w:cs="Times New Roman"/>
          <w:bCs/>
          <w:caps/>
          <w:sz w:val="24"/>
          <w:szCs w:val="24"/>
          <w:lang w:val="en-US"/>
        </w:rPr>
        <w:t>ZIMIN E MJETEVE P</w:t>
      </w:r>
      <w:r w:rsidR="00462915">
        <w:rPr>
          <w:rFonts w:ascii="Times New Roman" w:hAnsi="Times New Roman" w:cs="Times New Roman"/>
          <w:bCs/>
          <w:caps/>
          <w:sz w:val="24"/>
          <w:szCs w:val="24"/>
          <w:lang w:val="en-US"/>
        </w:rPr>
        <w:t>Ë</w:t>
      </w:r>
      <w:r>
        <w:rPr>
          <w:rFonts w:ascii="Times New Roman" w:hAnsi="Times New Roman" w:cs="Times New Roman"/>
          <w:bCs/>
          <w:caps/>
          <w:sz w:val="24"/>
          <w:szCs w:val="24"/>
          <w:lang w:val="en-US"/>
        </w:rPr>
        <w:t>R SUBVENSION P</w:t>
      </w:r>
      <w:r w:rsidR="00462915">
        <w:rPr>
          <w:rFonts w:ascii="Times New Roman" w:hAnsi="Times New Roman" w:cs="Times New Roman"/>
          <w:bCs/>
          <w:caps/>
          <w:sz w:val="24"/>
          <w:szCs w:val="24"/>
          <w:lang w:val="en-US"/>
        </w:rPr>
        <w:t>Ë</w:t>
      </w:r>
      <w:r>
        <w:rPr>
          <w:rFonts w:ascii="Times New Roman" w:hAnsi="Times New Roman" w:cs="Times New Roman"/>
          <w:bCs/>
          <w:caps/>
          <w:sz w:val="24"/>
          <w:szCs w:val="24"/>
          <w:lang w:val="en-US"/>
        </w:rPr>
        <w:t>R SUBJEKTET EKONOMIKE N</w:t>
      </w:r>
      <w:r w:rsidR="00462915">
        <w:rPr>
          <w:rFonts w:ascii="Times New Roman" w:hAnsi="Times New Roman" w:cs="Times New Roman"/>
          <w:bCs/>
          <w:caps/>
          <w:sz w:val="24"/>
          <w:szCs w:val="24"/>
          <w:lang w:val="en-US"/>
        </w:rPr>
        <w:t>Ë</w:t>
      </w:r>
      <w:r>
        <w:rPr>
          <w:rFonts w:ascii="Times New Roman" w:hAnsi="Times New Roman" w:cs="Times New Roman"/>
          <w:bCs/>
          <w:caps/>
          <w:sz w:val="24"/>
          <w:szCs w:val="24"/>
          <w:lang w:val="en-US"/>
        </w:rPr>
        <w:t xml:space="preserve"> PRON</w:t>
      </w:r>
      <w:r w:rsidR="00462915">
        <w:rPr>
          <w:rFonts w:ascii="Times New Roman" w:hAnsi="Times New Roman" w:cs="Times New Roman"/>
          <w:bCs/>
          <w:caps/>
          <w:sz w:val="24"/>
          <w:szCs w:val="24"/>
          <w:lang w:val="en-US"/>
        </w:rPr>
        <w:t>Ë</w:t>
      </w:r>
      <w:r>
        <w:rPr>
          <w:rFonts w:ascii="Times New Roman" w:hAnsi="Times New Roman" w:cs="Times New Roman"/>
          <w:bCs/>
          <w:caps/>
          <w:sz w:val="24"/>
          <w:szCs w:val="24"/>
          <w:lang w:val="en-US"/>
        </w:rPr>
        <w:t>SI PRIVATE</w:t>
      </w:r>
    </w:p>
    <w:p w:rsidR="00915942" w:rsidRDefault="004C78FA" w:rsidP="00915942">
      <w:pPr>
        <w:spacing w:after="0" w:line="240" w:lineRule="auto"/>
        <w:jc w:val="center"/>
        <w:rPr>
          <w:rFonts w:ascii="Times New Roman" w:hAnsi="Times New Roman" w:cs="Times New Roman"/>
          <w:bCs/>
          <w:caps/>
          <w:sz w:val="24"/>
          <w:szCs w:val="24"/>
          <w:lang w:val="en-US"/>
        </w:rPr>
      </w:pPr>
      <w:r>
        <w:rPr>
          <w:rFonts w:ascii="Times New Roman" w:hAnsi="Times New Roman" w:cs="Times New Roman"/>
          <w:bCs/>
          <w:caps/>
          <w:sz w:val="24"/>
          <w:szCs w:val="24"/>
          <w:lang w:val="en-US"/>
        </w:rPr>
        <w:t>P</w:t>
      </w:r>
      <w:r w:rsidR="00462915">
        <w:rPr>
          <w:rFonts w:ascii="Times New Roman" w:hAnsi="Times New Roman" w:cs="Times New Roman"/>
          <w:bCs/>
          <w:caps/>
          <w:sz w:val="24"/>
          <w:szCs w:val="24"/>
          <w:lang w:val="en-US"/>
        </w:rPr>
        <w:t>Ë</w:t>
      </w:r>
      <w:r w:rsidR="00915942">
        <w:rPr>
          <w:rFonts w:ascii="Times New Roman" w:hAnsi="Times New Roman" w:cs="Times New Roman"/>
          <w:bCs/>
          <w:caps/>
          <w:sz w:val="24"/>
          <w:szCs w:val="24"/>
          <w:lang w:val="en-US"/>
        </w:rPr>
        <w:t>R VITIN 2020</w:t>
      </w:r>
    </w:p>
    <w:p w:rsidR="004C78FA" w:rsidRPr="004C78FA" w:rsidRDefault="004C78FA" w:rsidP="00915942">
      <w:pPr>
        <w:spacing w:after="0" w:line="240" w:lineRule="auto"/>
        <w:jc w:val="center"/>
        <w:rPr>
          <w:lang w:val="en-US"/>
        </w:rPr>
      </w:pPr>
      <w:r>
        <w:rPr>
          <w:rFonts w:ascii="Times New Roman" w:hAnsi="Times New Roman" w:cs="Times New Roman"/>
          <w:bCs/>
          <w:caps/>
          <w:sz w:val="24"/>
          <w:szCs w:val="24"/>
          <w:lang w:val="en-US"/>
        </w:rPr>
        <w:t>N</w:t>
      </w:r>
      <w:r w:rsidR="00462915">
        <w:rPr>
          <w:rFonts w:ascii="Times New Roman" w:hAnsi="Times New Roman" w:cs="Times New Roman"/>
          <w:bCs/>
          <w:caps/>
          <w:sz w:val="24"/>
          <w:szCs w:val="24"/>
          <w:lang w:val="en-US"/>
        </w:rPr>
        <w:t>Ë</w:t>
      </w:r>
      <w:r>
        <w:rPr>
          <w:rFonts w:ascii="Times New Roman" w:hAnsi="Times New Roman" w:cs="Times New Roman"/>
          <w:bCs/>
          <w:caps/>
          <w:sz w:val="24"/>
          <w:szCs w:val="24"/>
          <w:lang w:val="en-US"/>
        </w:rPr>
        <w:t xml:space="preserve"> KOMUNAT pRESHEV</w:t>
      </w:r>
      <w:r w:rsidR="00462915">
        <w:rPr>
          <w:rFonts w:ascii="Times New Roman" w:hAnsi="Times New Roman" w:cs="Times New Roman"/>
          <w:bCs/>
          <w:caps/>
          <w:sz w:val="24"/>
          <w:szCs w:val="24"/>
          <w:lang w:val="en-US"/>
        </w:rPr>
        <w:t>Ë</w:t>
      </w:r>
      <w:r>
        <w:rPr>
          <w:rFonts w:ascii="Times New Roman" w:hAnsi="Times New Roman" w:cs="Times New Roman"/>
          <w:bCs/>
          <w:caps/>
          <w:sz w:val="24"/>
          <w:szCs w:val="24"/>
          <w:lang w:val="en-US"/>
        </w:rPr>
        <w:t>, BUJANOC DHE MEDVEGJ</w:t>
      </w:r>
      <w:r w:rsidR="00462915">
        <w:rPr>
          <w:rFonts w:ascii="Times New Roman" w:hAnsi="Times New Roman" w:cs="Times New Roman"/>
          <w:bCs/>
          <w:caps/>
          <w:sz w:val="24"/>
          <w:szCs w:val="24"/>
          <w:lang w:val="en-US"/>
        </w:rPr>
        <w:t>Ë</w:t>
      </w:r>
    </w:p>
    <w:p w:rsidR="00475461" w:rsidRDefault="00475461">
      <w:pPr>
        <w:spacing w:before="120" w:after="0" w:line="240" w:lineRule="auto"/>
        <w:jc w:val="center"/>
        <w:rPr>
          <w:rFonts w:ascii="Times New Roman" w:hAnsi="Times New Roman" w:cs="Times New Roman"/>
          <w:bCs/>
          <w:caps/>
          <w:sz w:val="24"/>
          <w:szCs w:val="24"/>
          <w:lang w:val="ru-RU"/>
        </w:rPr>
      </w:pPr>
    </w:p>
    <w:p w:rsidR="00475461" w:rsidRDefault="00475461">
      <w:pPr>
        <w:spacing w:before="120" w:after="0" w:line="240" w:lineRule="auto"/>
        <w:ind w:firstLine="720"/>
        <w:jc w:val="center"/>
        <w:rPr>
          <w:rFonts w:ascii="Times New Roman" w:hAnsi="Times New Roman" w:cs="Times New Roman"/>
          <w:bCs/>
          <w:caps/>
          <w:sz w:val="24"/>
          <w:szCs w:val="24"/>
          <w:lang/>
        </w:rPr>
      </w:pPr>
    </w:p>
    <w:p w:rsidR="00475461" w:rsidRPr="004C78FA" w:rsidRDefault="00475461">
      <w:pPr>
        <w:spacing w:before="120" w:after="0" w:line="240" w:lineRule="auto"/>
        <w:ind w:firstLine="720"/>
        <w:jc w:val="center"/>
        <w:rPr>
          <w:lang w:val="en-US"/>
        </w:rPr>
      </w:pPr>
      <w:r>
        <w:rPr>
          <w:rFonts w:ascii="Times New Roman" w:hAnsi="Times New Roman" w:cs="Times New Roman"/>
          <w:bCs/>
          <w:color w:val="000000"/>
          <w:sz w:val="24"/>
          <w:szCs w:val="24"/>
          <w:lang/>
        </w:rPr>
        <w:t>I</w:t>
      </w:r>
      <w:r>
        <w:rPr>
          <w:rFonts w:ascii="Times New Roman" w:hAnsi="Times New Roman" w:cs="Times New Roman"/>
          <w:bCs/>
          <w:color w:val="000000"/>
          <w:sz w:val="24"/>
          <w:szCs w:val="24"/>
          <w:lang w:val="ru-RU"/>
        </w:rPr>
        <w:t xml:space="preserve">. </w:t>
      </w:r>
      <w:r w:rsidR="004C78FA">
        <w:rPr>
          <w:rFonts w:ascii="Times New Roman" w:hAnsi="Times New Roman" w:cs="Times New Roman"/>
          <w:bCs/>
          <w:color w:val="000000"/>
          <w:sz w:val="24"/>
          <w:szCs w:val="24"/>
          <w:lang w:val="en-US"/>
        </w:rPr>
        <w:t>DISPOZITAT E P</w:t>
      </w:r>
      <w:r w:rsidR="00462915">
        <w:rPr>
          <w:rFonts w:ascii="Times New Roman" w:hAnsi="Times New Roman" w:cs="Times New Roman"/>
          <w:bCs/>
          <w:color w:val="000000"/>
          <w:sz w:val="24"/>
          <w:szCs w:val="24"/>
          <w:lang w:val="en-US"/>
        </w:rPr>
        <w:t>Ë</w:t>
      </w:r>
      <w:r w:rsidR="004C78FA">
        <w:rPr>
          <w:rFonts w:ascii="Times New Roman" w:hAnsi="Times New Roman" w:cs="Times New Roman"/>
          <w:bCs/>
          <w:color w:val="000000"/>
          <w:sz w:val="24"/>
          <w:szCs w:val="24"/>
          <w:lang w:val="en-US"/>
        </w:rPr>
        <w:t>RGJITHSHME</w:t>
      </w:r>
    </w:p>
    <w:p w:rsidR="004C78FA" w:rsidRPr="004C78FA" w:rsidRDefault="004C78FA">
      <w:pPr>
        <w:spacing w:before="240" w:after="0" w:line="240" w:lineRule="auto"/>
        <w:ind w:firstLine="720"/>
        <w:jc w:val="both"/>
        <w:rPr>
          <w:lang w:val="en-US"/>
        </w:rPr>
      </w:pPr>
      <w:r>
        <w:rPr>
          <w:rFonts w:ascii="Times New Roman" w:hAnsi="Times New Roman" w:cs="Times New Roman"/>
          <w:color w:val="000000"/>
          <w:sz w:val="24"/>
          <w:szCs w:val="24"/>
          <w:lang w:val="en-US"/>
        </w:rPr>
        <w:t>Me Ligjin mbi Buxhetin e Republik</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s s</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Serbis</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p</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r vitin 2020 (“Gazeta Zyrtare e RS-</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s”, num</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r 84/19 dhe 60/2020 – Rregullorja) – n</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nenin 8, paragrafi 2, pjesa e 3 – Qeveria; K</w:t>
      </w:r>
      <w:r w:rsidR="00ED046E">
        <w:rPr>
          <w:rFonts w:ascii="Times New Roman" w:hAnsi="Times New Roman" w:cs="Times New Roman"/>
          <w:color w:val="000000"/>
          <w:sz w:val="24"/>
          <w:szCs w:val="24"/>
          <w:lang w:val="en-US"/>
        </w:rPr>
        <w:t xml:space="preserve">apitulli </w:t>
      </w:r>
      <w:r>
        <w:rPr>
          <w:rFonts w:ascii="Times New Roman" w:hAnsi="Times New Roman" w:cs="Times New Roman"/>
          <w:color w:val="000000"/>
          <w:sz w:val="24"/>
          <w:szCs w:val="24"/>
          <w:lang w:val="en-US"/>
        </w:rPr>
        <w:t>3.12 – Sh</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rbimi i Trupit Koordinues i Qeveris</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s</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Republik</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s s</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Serbis</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p</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r komunat Preshev</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Bujanoc dhe Medvegj</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Funksioni 110 – Organet egzekutive dhe ligj</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v</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n</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se, pun</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t financiare dhe fiskale dhe pun</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t e jashtm</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Aktiviteti programor 0001 – Zhvillimi infrastructural dhe ekonomik, Klasifikimi ekonomik 454 – Subvensionet p</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r kompanit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private, jan</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dedikuar mjete n</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vler</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p</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rgjithshme prej 30.000.000,00 dinar</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ve. </w:t>
      </w:r>
    </w:p>
    <w:p w:rsidR="004C78FA" w:rsidRDefault="004C78FA">
      <w:pPr>
        <w:spacing w:before="240" w:after="0" w:line="240" w:lineRule="auto"/>
        <w:ind w:firstLine="720"/>
        <w:jc w:val="both"/>
        <w:rPr>
          <w:rFonts w:ascii="Times New Roman" w:hAnsi="Times New Roman"/>
          <w:sz w:val="24"/>
          <w:szCs w:val="24"/>
          <w:lang w:val="sr-Cyrl-CS"/>
        </w:rPr>
      </w:pPr>
      <w:r>
        <w:rPr>
          <w:rFonts w:ascii="Times New Roman" w:hAnsi="Times New Roman" w:cs="Times New Roman"/>
          <w:color w:val="000000"/>
          <w:sz w:val="24"/>
          <w:szCs w:val="24"/>
          <w:lang w:val="sr-Latn-CS"/>
        </w:rPr>
        <w:t>Vlera e dedikuar ndahet p</w:t>
      </w:r>
      <w:r w:rsidR="00462915">
        <w:rPr>
          <w:rFonts w:ascii="Times New Roman" w:hAnsi="Times New Roman" w:cs="Times New Roman"/>
          <w:color w:val="000000"/>
          <w:sz w:val="24"/>
          <w:szCs w:val="24"/>
          <w:lang w:val="sr-Latn-CS"/>
        </w:rPr>
        <w:t>ë</w:t>
      </w:r>
      <w:r>
        <w:rPr>
          <w:rFonts w:ascii="Times New Roman" w:hAnsi="Times New Roman" w:cs="Times New Roman"/>
          <w:color w:val="000000"/>
          <w:sz w:val="24"/>
          <w:szCs w:val="24"/>
          <w:lang w:val="sr-Latn-CS"/>
        </w:rPr>
        <w:t>r subjektet ekonomike n</w:t>
      </w:r>
      <w:r w:rsidR="00462915">
        <w:rPr>
          <w:rFonts w:ascii="Times New Roman" w:hAnsi="Times New Roman" w:cs="Times New Roman"/>
          <w:color w:val="000000"/>
          <w:sz w:val="24"/>
          <w:szCs w:val="24"/>
          <w:lang w:val="sr-Latn-CS"/>
        </w:rPr>
        <w:t>ë</w:t>
      </w:r>
      <w:r>
        <w:rPr>
          <w:rFonts w:ascii="Times New Roman" w:hAnsi="Times New Roman" w:cs="Times New Roman"/>
          <w:color w:val="000000"/>
          <w:sz w:val="24"/>
          <w:szCs w:val="24"/>
          <w:lang w:val="sr-Latn-CS"/>
        </w:rPr>
        <w:t xml:space="preserve"> </w:t>
      </w:r>
      <w:r w:rsidRPr="00C91963">
        <w:rPr>
          <w:rFonts w:ascii="Times New Roman" w:hAnsi="Times New Roman"/>
          <w:sz w:val="24"/>
          <w:szCs w:val="24"/>
          <w:lang w:val="sr-Cyrl-CS"/>
        </w:rPr>
        <w:t xml:space="preserve">komunën e Preshevës në vlerë prej </w:t>
      </w:r>
      <w:r w:rsidRPr="009A0098">
        <w:rPr>
          <w:rFonts w:ascii="Times New Roman" w:hAnsi="Times New Roman"/>
          <w:color w:val="000000"/>
          <w:sz w:val="24"/>
          <w:szCs w:val="24"/>
          <w:lang w:val="sr-Cyrl-CS"/>
        </w:rPr>
        <w:t>11.550.000,00</w:t>
      </w:r>
      <w:r w:rsidRPr="009A0098">
        <w:rPr>
          <w:rFonts w:ascii="Times New Roman" w:hAnsi="Times New Roman"/>
          <w:color w:val="000000"/>
          <w:sz w:val="24"/>
          <w:szCs w:val="24"/>
          <w:lang w:val="ru-RU"/>
        </w:rPr>
        <w:t xml:space="preserve"> </w:t>
      </w:r>
      <w:r w:rsidRPr="00C91963">
        <w:rPr>
          <w:rFonts w:ascii="Times New Roman" w:hAnsi="Times New Roman"/>
          <w:sz w:val="24"/>
          <w:szCs w:val="24"/>
          <w:lang w:val="sr-Cyrl-CS"/>
        </w:rPr>
        <w:t xml:space="preserve">dinarë, </w:t>
      </w:r>
      <w:r>
        <w:rPr>
          <w:rFonts w:ascii="Times New Roman" w:hAnsi="Times New Roman"/>
          <w:sz w:val="24"/>
          <w:szCs w:val="24"/>
          <w:lang w:val="en-US"/>
        </w:rPr>
        <w:t>n</w:t>
      </w:r>
      <w:r w:rsidR="00462915">
        <w:rPr>
          <w:rFonts w:ascii="Times New Roman" w:hAnsi="Times New Roman"/>
          <w:sz w:val="24"/>
          <w:szCs w:val="24"/>
          <w:lang w:val="en-US"/>
        </w:rPr>
        <w:t>ë</w:t>
      </w:r>
      <w:r>
        <w:rPr>
          <w:rFonts w:ascii="Times New Roman" w:hAnsi="Times New Roman"/>
          <w:sz w:val="24"/>
          <w:szCs w:val="24"/>
          <w:lang w:val="en-US"/>
        </w:rPr>
        <w:t xml:space="preserve"> </w:t>
      </w:r>
      <w:r w:rsidRPr="00C91963">
        <w:rPr>
          <w:rFonts w:ascii="Times New Roman" w:hAnsi="Times New Roman"/>
          <w:sz w:val="24"/>
          <w:szCs w:val="24"/>
          <w:lang w:val="sr-Cyrl-CS"/>
        </w:rPr>
        <w:t>komu</w:t>
      </w:r>
      <w:r>
        <w:rPr>
          <w:rFonts w:ascii="Times New Roman" w:hAnsi="Times New Roman"/>
          <w:sz w:val="24"/>
          <w:szCs w:val="24"/>
          <w:lang w:val="sr-Cyrl-CS"/>
        </w:rPr>
        <w:t>n</w:t>
      </w:r>
      <w:r>
        <w:rPr>
          <w:rFonts w:ascii="Times New Roman" w:hAnsi="Times New Roman"/>
          <w:sz w:val="24"/>
          <w:szCs w:val="24"/>
          <w:lang w:val="en-US"/>
        </w:rPr>
        <w:t>ën</w:t>
      </w:r>
      <w:r>
        <w:rPr>
          <w:rFonts w:ascii="Times New Roman" w:hAnsi="Times New Roman"/>
          <w:sz w:val="24"/>
          <w:szCs w:val="24"/>
          <w:lang w:val="sr-Cyrl-CS"/>
        </w:rPr>
        <w:t xml:space="preserve"> e Bujanocit në vlerë prej </w:t>
      </w:r>
      <w:r w:rsidRPr="009A0098">
        <w:rPr>
          <w:rFonts w:ascii="Times New Roman" w:hAnsi="Times New Roman"/>
          <w:color w:val="000000"/>
          <w:sz w:val="24"/>
          <w:szCs w:val="24"/>
          <w:lang w:val="sr-Cyrl-CS"/>
        </w:rPr>
        <w:t>12.450.000,00</w:t>
      </w:r>
      <w:r w:rsidRPr="009A0098">
        <w:rPr>
          <w:rFonts w:ascii="Times New Roman" w:hAnsi="Times New Roman"/>
          <w:color w:val="000000"/>
          <w:sz w:val="24"/>
          <w:szCs w:val="24"/>
          <w:lang w:val="ru-RU"/>
        </w:rPr>
        <w:t xml:space="preserve"> </w:t>
      </w:r>
      <w:r>
        <w:rPr>
          <w:rFonts w:ascii="Times New Roman" w:hAnsi="Times New Roman"/>
          <w:sz w:val="24"/>
          <w:szCs w:val="24"/>
          <w:lang w:val="sr-Cyrl-CS"/>
        </w:rPr>
        <w:t>dinarë dhe n</w:t>
      </w:r>
      <w:r w:rsidR="00462915">
        <w:rPr>
          <w:rFonts w:ascii="Times New Roman" w:hAnsi="Times New Roman"/>
          <w:sz w:val="24"/>
          <w:szCs w:val="24"/>
          <w:lang w:val="sr-Cyrl-CS"/>
        </w:rPr>
        <w:t>ë</w:t>
      </w:r>
      <w:r w:rsidRPr="00C91963">
        <w:rPr>
          <w:rFonts w:ascii="Times New Roman" w:hAnsi="Times New Roman"/>
          <w:sz w:val="24"/>
          <w:szCs w:val="24"/>
          <w:lang w:val="sr-Cyrl-CS"/>
        </w:rPr>
        <w:t xml:space="preserve"> komunën e Medvegjës në vlerë prej </w:t>
      </w:r>
      <w:r>
        <w:rPr>
          <w:rFonts w:ascii="Times New Roman" w:hAnsi="Times New Roman"/>
          <w:sz w:val="24"/>
          <w:szCs w:val="24"/>
          <w:lang w:val="ru-RU"/>
        </w:rPr>
        <w:t>6.0</w:t>
      </w:r>
      <w:r w:rsidRPr="00304C09">
        <w:rPr>
          <w:rFonts w:ascii="Times New Roman" w:hAnsi="Times New Roman"/>
          <w:sz w:val="24"/>
          <w:szCs w:val="24"/>
          <w:lang w:val="ru-RU"/>
        </w:rPr>
        <w:t xml:space="preserve">00.000,00 </w:t>
      </w:r>
      <w:r w:rsidRPr="00C91963">
        <w:rPr>
          <w:rFonts w:ascii="Times New Roman" w:hAnsi="Times New Roman"/>
          <w:sz w:val="24"/>
          <w:szCs w:val="24"/>
          <w:lang w:val="sr-Cyrl-CS"/>
        </w:rPr>
        <w:t>dinarë.</w:t>
      </w:r>
    </w:p>
    <w:p w:rsidR="00475461" w:rsidRDefault="004A3660">
      <w:pPr>
        <w:spacing w:before="240" w:after="0" w:line="240" w:lineRule="auto"/>
        <w:ind w:firstLine="720"/>
        <w:jc w:val="both"/>
      </w:pPr>
      <w:r>
        <w:rPr>
          <w:rFonts w:ascii="Times New Roman" w:hAnsi="Times New Roman" w:cs="Times New Roman"/>
          <w:color w:val="000000"/>
          <w:sz w:val="24"/>
          <w:szCs w:val="24"/>
          <w:lang w:val="en-US"/>
        </w:rPr>
        <w:t>Po n</w:t>
      </w:r>
      <w:r w:rsidRPr="004A3660">
        <w:rPr>
          <w:rFonts w:ascii="Times New Roman" w:hAnsi="Times New Roman" w:cs="Times New Roman"/>
          <w:color w:val="000000"/>
          <w:sz w:val="24"/>
          <w:szCs w:val="24"/>
          <w:lang w:val="sr-Cyrl-CS"/>
        </w:rPr>
        <w:t>ëse nuk ka projekte të mjaftueshme për financim në një komunë, fondet do të transferohen dhe përdore</w:t>
      </w:r>
      <w:r>
        <w:rPr>
          <w:rFonts w:ascii="Times New Roman" w:hAnsi="Times New Roman" w:cs="Times New Roman"/>
          <w:color w:val="000000"/>
          <w:sz w:val="24"/>
          <w:szCs w:val="24"/>
          <w:lang w:val="sr-Cyrl-CS"/>
        </w:rPr>
        <w:t>n për zbatimin e projekteve n</w:t>
      </w:r>
      <w:r w:rsidR="00462915">
        <w:rPr>
          <w:rFonts w:ascii="Times New Roman" w:hAnsi="Times New Roman" w:cs="Times New Roman"/>
          <w:color w:val="000000"/>
          <w:sz w:val="24"/>
          <w:szCs w:val="24"/>
          <w:lang w:val="sr-Cyrl-CS"/>
        </w:rPr>
        <w:t>ë</w:t>
      </w:r>
      <w:r>
        <w:rPr>
          <w:rFonts w:ascii="Times New Roman" w:hAnsi="Times New Roman" w:cs="Times New Roman"/>
          <w:color w:val="000000"/>
          <w:sz w:val="24"/>
          <w:szCs w:val="24"/>
          <w:lang w:val="sr-Cyrl-CS"/>
        </w:rPr>
        <w:t xml:space="preserve"> </w:t>
      </w:r>
      <w:proofErr w:type="gramStart"/>
      <w:r>
        <w:rPr>
          <w:rFonts w:ascii="Times New Roman" w:hAnsi="Times New Roman" w:cs="Times New Roman"/>
          <w:color w:val="000000"/>
          <w:sz w:val="24"/>
          <w:szCs w:val="24"/>
          <w:lang w:val="sr-Cyrl-CS"/>
        </w:rPr>
        <w:t>dy</w:t>
      </w:r>
      <w:proofErr w:type="gramEnd"/>
      <w:r>
        <w:rPr>
          <w:rFonts w:ascii="Times New Roman" w:hAnsi="Times New Roman" w:cs="Times New Roman"/>
          <w:color w:val="000000"/>
          <w:sz w:val="24"/>
          <w:szCs w:val="24"/>
          <w:lang w:val="sr-Cyrl-CS"/>
        </w:rPr>
        <w:t xml:space="preserve"> komunat e tjera, sipas radhitjes</w:t>
      </w:r>
      <w:r w:rsidRPr="004A3660">
        <w:rPr>
          <w:rFonts w:ascii="Times New Roman" w:hAnsi="Times New Roman" w:cs="Times New Roman"/>
          <w:color w:val="000000"/>
          <w:sz w:val="24"/>
          <w:szCs w:val="24"/>
          <w:lang w:val="sr-Cyrl-CS"/>
        </w:rPr>
        <w:t xml:space="preserve"> në përputhje me pikat </w:t>
      </w:r>
      <w:r>
        <w:rPr>
          <w:rFonts w:ascii="Times New Roman" w:hAnsi="Times New Roman" w:cs="Times New Roman"/>
          <w:color w:val="000000"/>
          <w:sz w:val="24"/>
          <w:szCs w:val="24"/>
          <w:lang w:val="sr-Cyrl-CS"/>
        </w:rPr>
        <w:t xml:space="preserve">e arritura në </w:t>
      </w:r>
      <w:r>
        <w:rPr>
          <w:rFonts w:ascii="Times New Roman" w:hAnsi="Times New Roman" w:cs="Times New Roman"/>
          <w:color w:val="000000"/>
          <w:sz w:val="24"/>
          <w:szCs w:val="24"/>
          <w:lang w:val="en-US"/>
        </w:rPr>
        <w:t xml:space="preserve">rang </w:t>
      </w:r>
      <w:r>
        <w:rPr>
          <w:rFonts w:ascii="Times New Roman" w:hAnsi="Times New Roman" w:cs="Times New Roman"/>
          <w:color w:val="000000"/>
          <w:sz w:val="24"/>
          <w:szCs w:val="24"/>
          <w:lang w:val="sr-Cyrl-CS"/>
        </w:rPr>
        <w:t>listë</w:t>
      </w:r>
      <w:r w:rsidRPr="004A3660">
        <w:rPr>
          <w:rFonts w:ascii="Times New Roman" w:hAnsi="Times New Roman" w:cs="Times New Roman"/>
          <w:color w:val="000000"/>
          <w:sz w:val="24"/>
          <w:szCs w:val="24"/>
          <w:lang w:val="sr-Cyrl-CS"/>
        </w:rPr>
        <w:t>.</w:t>
      </w:r>
    </w:p>
    <w:p w:rsidR="00475461" w:rsidRPr="004A3660" w:rsidRDefault="004A3660">
      <w:pPr>
        <w:spacing w:before="240" w:after="0" w:line="240" w:lineRule="auto"/>
        <w:ind w:firstLine="720"/>
        <w:jc w:val="both"/>
        <w:rPr>
          <w:lang w:val="en-US"/>
        </w:rPr>
      </w:pPr>
      <w:r>
        <w:rPr>
          <w:rFonts w:ascii="Times New Roman" w:hAnsi="Times New Roman" w:cs="Times New Roman"/>
          <w:color w:val="000000"/>
          <w:sz w:val="24"/>
          <w:szCs w:val="24"/>
          <w:lang w:val="en-US"/>
        </w:rPr>
        <w:t>Po n</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se asnj</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projekt nga nj</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komun</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nuk i plot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son kushtet p</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r marrjen e subvensioneve, konkursi do 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p</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rs</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ritet n</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at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komun</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w:t>
      </w:r>
    </w:p>
    <w:p w:rsidR="00475461" w:rsidRDefault="004A3660">
      <w:pPr>
        <w:spacing w:before="120" w:after="0" w:line="240" w:lineRule="auto"/>
        <w:ind w:firstLine="720"/>
        <w:jc w:val="both"/>
      </w:pPr>
      <w:r>
        <w:rPr>
          <w:rFonts w:ascii="Times New Roman" w:hAnsi="Times New Roman" w:cs="Times New Roman"/>
          <w:color w:val="000000"/>
          <w:sz w:val="24"/>
          <w:szCs w:val="24"/>
          <w:lang w:val="en-US"/>
        </w:rPr>
        <w:t>Mjetet jan</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parapara p</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r k</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to masa: </w:t>
      </w:r>
    </w:p>
    <w:p w:rsidR="004A3660" w:rsidRPr="009A0098" w:rsidRDefault="004A3660" w:rsidP="004A3660">
      <w:pPr>
        <w:numPr>
          <w:ilvl w:val="0"/>
          <w:numId w:val="6"/>
        </w:numPr>
        <w:spacing w:before="120" w:after="0" w:line="240" w:lineRule="auto"/>
        <w:jc w:val="both"/>
        <w:rPr>
          <w:lang/>
        </w:rPr>
      </w:pPr>
      <w:r>
        <w:rPr>
          <w:rFonts w:ascii="Times New Roman" w:hAnsi="Times New Roman"/>
          <w:sz w:val="24"/>
          <w:szCs w:val="24"/>
          <w:lang/>
        </w:rPr>
        <w:t xml:space="preserve">për Masën I, përkatësisht për bashkëfinancimin e projekteve të sipërmarrësve të cilët kanë për tendencë rritjen dhe punësimet e reja. </w:t>
      </w:r>
    </w:p>
    <w:p w:rsidR="004A3660" w:rsidRPr="009A0098" w:rsidRDefault="004A3660" w:rsidP="004A3660">
      <w:pPr>
        <w:numPr>
          <w:ilvl w:val="0"/>
          <w:numId w:val="6"/>
        </w:numPr>
        <w:spacing w:before="120" w:after="0" w:line="240" w:lineRule="auto"/>
        <w:jc w:val="both"/>
        <w:rPr>
          <w:lang/>
        </w:rPr>
      </w:pPr>
      <w:r>
        <w:rPr>
          <w:rFonts w:ascii="Times New Roman" w:hAnsi="Times New Roman"/>
          <w:color w:val="000000"/>
          <w:sz w:val="24"/>
          <w:szCs w:val="24"/>
          <w:lang/>
        </w:rPr>
        <w:t xml:space="preserve">për Masën II, gjegjësisht projektet e shoqërive të vogla ekonimike në përputhje me Rregulloren mbi Rregullat për Ndarjen e Ndihmës Shtetërore („Gazeta Zyrtare e RS-ës, nr. </w:t>
      </w:r>
      <w:r w:rsidRPr="009A0098">
        <w:rPr>
          <w:rFonts w:ascii="Times New Roman" w:hAnsi="Times New Roman"/>
          <w:sz w:val="24"/>
          <w:szCs w:val="24"/>
          <w:lang w:val="sr-Cyrl-CS"/>
        </w:rPr>
        <w:t>13/10</w:t>
      </w:r>
      <w:r w:rsidRPr="009A0098">
        <w:rPr>
          <w:rFonts w:ascii="Times New Roman" w:hAnsi="Times New Roman"/>
          <w:sz w:val="24"/>
          <w:szCs w:val="24"/>
          <w:lang w:val="sr-Latn-CS"/>
        </w:rPr>
        <w:t xml:space="preserve">, </w:t>
      </w:r>
      <w:r w:rsidRPr="009A0098">
        <w:rPr>
          <w:rFonts w:ascii="Times New Roman" w:hAnsi="Times New Roman"/>
          <w:sz w:val="24"/>
          <w:szCs w:val="24"/>
          <w:lang w:val="sr-Cyrl-CS"/>
        </w:rPr>
        <w:t>100/11</w:t>
      </w:r>
      <w:r w:rsidRPr="009A0098">
        <w:rPr>
          <w:rFonts w:ascii="Times New Roman" w:hAnsi="Times New Roman"/>
          <w:sz w:val="24"/>
          <w:szCs w:val="24"/>
          <w:lang w:val="sr-Latn-CS"/>
        </w:rPr>
        <w:t>, 91/12, 37/13</w:t>
      </w:r>
      <w:r w:rsidRPr="009A0098">
        <w:rPr>
          <w:rFonts w:ascii="Times New Roman" w:hAnsi="Times New Roman"/>
          <w:sz w:val="24"/>
          <w:szCs w:val="24"/>
          <w:lang/>
        </w:rPr>
        <w:t>,</w:t>
      </w:r>
      <w:r w:rsidRPr="009A0098">
        <w:rPr>
          <w:rFonts w:ascii="Times New Roman" w:hAnsi="Times New Roman"/>
          <w:sz w:val="24"/>
          <w:szCs w:val="24"/>
          <w:lang w:val="sr-Latn-CS"/>
        </w:rPr>
        <w:t xml:space="preserve"> 97/13</w:t>
      </w:r>
      <w:r>
        <w:rPr>
          <w:rFonts w:ascii="Times New Roman" w:hAnsi="Times New Roman"/>
          <w:sz w:val="24"/>
          <w:szCs w:val="24"/>
          <w:lang/>
        </w:rPr>
        <w:t xml:space="preserve"> dhe </w:t>
      </w:r>
      <w:r w:rsidRPr="009A0098">
        <w:rPr>
          <w:rFonts w:ascii="Times New Roman" w:hAnsi="Times New Roman"/>
          <w:sz w:val="24"/>
          <w:szCs w:val="24"/>
          <w:lang/>
        </w:rPr>
        <w:t>119/14</w:t>
      </w:r>
      <w:r w:rsidRPr="009A0098">
        <w:rPr>
          <w:rFonts w:ascii="Times New Roman" w:hAnsi="Times New Roman"/>
          <w:sz w:val="24"/>
          <w:szCs w:val="24"/>
          <w:lang w:val="sr-Cyrl-CS"/>
        </w:rPr>
        <w:t>),</w:t>
      </w:r>
      <w:r>
        <w:rPr>
          <w:rFonts w:ascii="Times New Roman" w:hAnsi="Times New Roman"/>
          <w:sz w:val="24"/>
          <w:szCs w:val="24"/>
          <w:lang/>
        </w:rPr>
        <w:t xml:space="preserve"> dhe në përputhje me Ligjin mbi Kontabilitet („Gazeta Zyrtare e RS-ës“ numër 73/19) klasifikohen</w:t>
      </w:r>
      <w:r w:rsidRPr="000F44CB">
        <w:rPr>
          <w:rFonts w:ascii="Times New Roman" w:hAnsi="Times New Roman"/>
          <w:sz w:val="24"/>
          <w:szCs w:val="24"/>
          <w:lang/>
        </w:rPr>
        <w:t xml:space="preserve"> në kompani mikro dhe të vogla (në tekstin e mëtejmë: kompani mikro dhe të </w:t>
      </w:r>
      <w:r>
        <w:rPr>
          <w:rFonts w:ascii="Times New Roman" w:hAnsi="Times New Roman"/>
          <w:sz w:val="24"/>
          <w:szCs w:val="24"/>
          <w:lang/>
        </w:rPr>
        <w:t>vogla), të cilat kanë tendencë</w:t>
      </w:r>
      <w:r w:rsidRPr="000F44CB">
        <w:rPr>
          <w:rFonts w:ascii="Times New Roman" w:hAnsi="Times New Roman"/>
          <w:sz w:val="24"/>
          <w:szCs w:val="24"/>
          <w:lang/>
        </w:rPr>
        <w:t xml:space="preserve"> për rritje dhe punësim</w:t>
      </w:r>
      <w:r>
        <w:rPr>
          <w:rFonts w:ascii="Times New Roman" w:hAnsi="Times New Roman"/>
          <w:sz w:val="24"/>
          <w:szCs w:val="24"/>
          <w:lang/>
        </w:rPr>
        <w:t>e të reja</w:t>
      </w:r>
      <w:r w:rsidRPr="000F44CB">
        <w:rPr>
          <w:rFonts w:ascii="Times New Roman" w:hAnsi="Times New Roman"/>
          <w:sz w:val="24"/>
          <w:szCs w:val="24"/>
          <w:lang/>
        </w:rPr>
        <w:t>.</w:t>
      </w:r>
    </w:p>
    <w:p w:rsidR="00475461" w:rsidRPr="008453E9" w:rsidRDefault="004A3660" w:rsidP="008453E9">
      <w:pPr>
        <w:spacing w:before="120" w:after="0" w:line="240" w:lineRule="auto"/>
        <w:ind w:firstLine="720"/>
        <w:jc w:val="both"/>
        <w:rPr>
          <w:rFonts w:ascii="Times New Roman" w:hAnsi="Times New Roman" w:cs="Times New Roman"/>
          <w:color w:val="000000"/>
          <w:sz w:val="24"/>
          <w:szCs w:val="24"/>
          <w:lang w:val="en-US"/>
        </w:rPr>
      </w:pPr>
      <w:r>
        <w:rPr>
          <w:rFonts w:ascii="Times New Roman" w:hAnsi="Times New Roman" w:cs="Times New Roman"/>
          <w:bCs/>
          <w:sz w:val="24"/>
          <w:szCs w:val="24"/>
          <w:lang w:val="en-US"/>
        </w:rPr>
        <w:t xml:space="preserve">Me </w:t>
      </w:r>
      <w:r w:rsidRPr="004A3660">
        <w:rPr>
          <w:rFonts w:ascii="Times New Roman" w:hAnsi="Times New Roman" w:cs="Times New Roman"/>
          <w:bCs/>
          <w:color w:val="000000"/>
          <w:sz w:val="24"/>
          <w:szCs w:val="24"/>
          <w:lang w:val="en-US"/>
        </w:rPr>
        <w:t>programi</w:t>
      </w:r>
      <w:r>
        <w:rPr>
          <w:rFonts w:ascii="Times New Roman" w:hAnsi="Times New Roman" w:cs="Times New Roman"/>
          <w:bCs/>
          <w:color w:val="000000"/>
          <w:sz w:val="24"/>
          <w:szCs w:val="24"/>
          <w:lang w:val="en-US"/>
        </w:rPr>
        <w:t>n</w:t>
      </w:r>
      <w:r w:rsidRPr="004A3660">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e</w:t>
      </w:r>
      <w:r w:rsidRPr="004A3660">
        <w:rPr>
          <w:rFonts w:ascii="Times New Roman" w:hAnsi="Times New Roman" w:cs="Times New Roman"/>
          <w:bCs/>
          <w:color w:val="000000"/>
          <w:sz w:val="24"/>
          <w:szCs w:val="24"/>
          <w:lang w:val="en-US"/>
        </w:rPr>
        <w:t xml:space="preserve"> masave mbi ndarjen dhe shfryt</w:t>
      </w:r>
      <w:r w:rsidR="00462915">
        <w:rPr>
          <w:rFonts w:ascii="Times New Roman" w:hAnsi="Times New Roman" w:cs="Times New Roman"/>
          <w:bCs/>
          <w:color w:val="000000"/>
          <w:sz w:val="24"/>
          <w:szCs w:val="24"/>
          <w:lang w:val="en-US"/>
        </w:rPr>
        <w:t>ë</w:t>
      </w:r>
      <w:r w:rsidRPr="004A3660">
        <w:rPr>
          <w:rFonts w:ascii="Times New Roman" w:hAnsi="Times New Roman" w:cs="Times New Roman"/>
          <w:bCs/>
          <w:color w:val="000000"/>
          <w:sz w:val="24"/>
          <w:szCs w:val="24"/>
          <w:lang w:val="en-US"/>
        </w:rPr>
        <w:t>zimin e mjeteve p</w:t>
      </w:r>
      <w:r w:rsidR="00462915">
        <w:rPr>
          <w:rFonts w:ascii="Times New Roman" w:hAnsi="Times New Roman" w:cs="Times New Roman"/>
          <w:bCs/>
          <w:color w:val="000000"/>
          <w:sz w:val="24"/>
          <w:szCs w:val="24"/>
          <w:lang w:val="en-US"/>
        </w:rPr>
        <w:t>ë</w:t>
      </w:r>
      <w:r w:rsidRPr="004A3660">
        <w:rPr>
          <w:rFonts w:ascii="Times New Roman" w:hAnsi="Times New Roman" w:cs="Times New Roman"/>
          <w:bCs/>
          <w:color w:val="000000"/>
          <w:sz w:val="24"/>
          <w:szCs w:val="24"/>
          <w:lang w:val="en-US"/>
        </w:rPr>
        <w:t>r subvension p</w:t>
      </w:r>
      <w:r w:rsidR="00462915">
        <w:rPr>
          <w:rFonts w:ascii="Times New Roman" w:hAnsi="Times New Roman" w:cs="Times New Roman"/>
          <w:bCs/>
          <w:color w:val="000000"/>
          <w:sz w:val="24"/>
          <w:szCs w:val="24"/>
          <w:lang w:val="en-US"/>
        </w:rPr>
        <w:t>ë</w:t>
      </w:r>
      <w:r w:rsidRPr="004A3660">
        <w:rPr>
          <w:rFonts w:ascii="Times New Roman" w:hAnsi="Times New Roman" w:cs="Times New Roman"/>
          <w:bCs/>
          <w:color w:val="000000"/>
          <w:sz w:val="24"/>
          <w:szCs w:val="24"/>
          <w:lang w:val="en-US"/>
        </w:rPr>
        <w:t>r subjektet ekonomike n</w:t>
      </w:r>
      <w:r w:rsidR="00462915">
        <w:rPr>
          <w:rFonts w:ascii="Times New Roman" w:hAnsi="Times New Roman" w:cs="Times New Roman"/>
          <w:bCs/>
          <w:color w:val="000000"/>
          <w:sz w:val="24"/>
          <w:szCs w:val="24"/>
          <w:lang w:val="en-US"/>
        </w:rPr>
        <w:t>ë</w:t>
      </w:r>
      <w:r w:rsidRPr="004A3660">
        <w:rPr>
          <w:rFonts w:ascii="Times New Roman" w:hAnsi="Times New Roman" w:cs="Times New Roman"/>
          <w:bCs/>
          <w:color w:val="000000"/>
          <w:sz w:val="24"/>
          <w:szCs w:val="24"/>
          <w:lang w:val="en-US"/>
        </w:rPr>
        <w:t xml:space="preserve"> pron</w:t>
      </w:r>
      <w:r w:rsidR="00462915">
        <w:rPr>
          <w:rFonts w:ascii="Times New Roman" w:hAnsi="Times New Roman" w:cs="Times New Roman"/>
          <w:bCs/>
          <w:color w:val="000000"/>
          <w:sz w:val="24"/>
          <w:szCs w:val="24"/>
          <w:lang w:val="en-US"/>
        </w:rPr>
        <w:t>ë</w:t>
      </w:r>
      <w:r w:rsidRPr="004A3660">
        <w:rPr>
          <w:rFonts w:ascii="Times New Roman" w:hAnsi="Times New Roman" w:cs="Times New Roman"/>
          <w:bCs/>
          <w:color w:val="000000"/>
          <w:sz w:val="24"/>
          <w:szCs w:val="24"/>
          <w:lang w:val="en-US"/>
        </w:rPr>
        <w:t>si priv</w:t>
      </w:r>
      <w:r>
        <w:rPr>
          <w:rFonts w:ascii="Times New Roman" w:hAnsi="Times New Roman" w:cs="Times New Roman"/>
          <w:bCs/>
          <w:color w:val="000000"/>
          <w:sz w:val="24"/>
          <w:szCs w:val="24"/>
          <w:lang w:val="en-US"/>
        </w:rPr>
        <w:t>ate p</w:t>
      </w:r>
      <w:r w:rsidR="00462915">
        <w:rPr>
          <w:rFonts w:ascii="Times New Roman" w:hAnsi="Times New Roman" w:cs="Times New Roman"/>
          <w:bCs/>
          <w:color w:val="000000"/>
          <w:sz w:val="24"/>
          <w:szCs w:val="24"/>
          <w:lang w:val="en-US"/>
        </w:rPr>
        <w:t>ë</w:t>
      </w:r>
      <w:r>
        <w:rPr>
          <w:rFonts w:ascii="Times New Roman" w:hAnsi="Times New Roman" w:cs="Times New Roman"/>
          <w:bCs/>
          <w:color w:val="000000"/>
          <w:sz w:val="24"/>
          <w:szCs w:val="24"/>
          <w:lang w:val="en-US"/>
        </w:rPr>
        <w:t>r vitin 2020, n</w:t>
      </w:r>
      <w:r w:rsidR="00462915">
        <w:rPr>
          <w:rFonts w:ascii="Times New Roman" w:hAnsi="Times New Roman" w:cs="Times New Roman"/>
          <w:bCs/>
          <w:color w:val="000000"/>
          <w:sz w:val="24"/>
          <w:szCs w:val="24"/>
          <w:lang w:val="en-US"/>
        </w:rPr>
        <w:t>ë</w:t>
      </w:r>
      <w:r>
        <w:rPr>
          <w:rFonts w:ascii="Times New Roman" w:hAnsi="Times New Roman" w:cs="Times New Roman"/>
          <w:bCs/>
          <w:color w:val="000000"/>
          <w:sz w:val="24"/>
          <w:szCs w:val="24"/>
          <w:lang w:val="en-US"/>
        </w:rPr>
        <w:t xml:space="preserve"> komunat Preshev</w:t>
      </w:r>
      <w:r w:rsidR="00462915">
        <w:rPr>
          <w:rFonts w:ascii="Times New Roman" w:hAnsi="Times New Roman" w:cs="Times New Roman"/>
          <w:bCs/>
          <w:color w:val="000000"/>
          <w:sz w:val="24"/>
          <w:szCs w:val="24"/>
          <w:lang w:val="en-US"/>
        </w:rPr>
        <w:t>ë</w:t>
      </w:r>
      <w:r>
        <w:rPr>
          <w:rFonts w:ascii="Times New Roman" w:hAnsi="Times New Roman" w:cs="Times New Roman"/>
          <w:bCs/>
          <w:color w:val="000000"/>
          <w:sz w:val="24"/>
          <w:szCs w:val="24"/>
          <w:lang w:val="en-US"/>
        </w:rPr>
        <w:t>, Bujanoc dhe M</w:t>
      </w:r>
      <w:r w:rsidRPr="004A3660">
        <w:rPr>
          <w:rFonts w:ascii="Times New Roman" w:hAnsi="Times New Roman" w:cs="Times New Roman"/>
          <w:bCs/>
          <w:color w:val="000000"/>
          <w:sz w:val="24"/>
          <w:szCs w:val="24"/>
          <w:lang w:val="en-US"/>
        </w:rPr>
        <w:t>edvegj</w:t>
      </w:r>
      <w:r w:rsidR="00462915">
        <w:rPr>
          <w:rFonts w:ascii="Times New Roman" w:hAnsi="Times New Roman" w:cs="Times New Roman"/>
          <w:bCs/>
          <w:color w:val="000000"/>
          <w:sz w:val="24"/>
          <w:szCs w:val="24"/>
          <w:lang w:val="en-US"/>
        </w:rPr>
        <w:t>ë</w:t>
      </w:r>
      <w:r>
        <w:rPr>
          <w:rFonts w:ascii="Times New Roman" w:hAnsi="Times New Roman" w:cs="Times New Roman"/>
          <w:bCs/>
          <w:color w:val="000000"/>
          <w:sz w:val="24"/>
          <w:szCs w:val="24"/>
          <w:lang w:val="en-US"/>
        </w:rPr>
        <w:t xml:space="preserve"> (n</w:t>
      </w:r>
      <w:r w:rsidR="00462915">
        <w:rPr>
          <w:rFonts w:ascii="Times New Roman" w:hAnsi="Times New Roman" w:cs="Times New Roman"/>
          <w:bCs/>
          <w:color w:val="000000"/>
          <w:sz w:val="24"/>
          <w:szCs w:val="24"/>
          <w:lang w:val="en-US"/>
        </w:rPr>
        <w:t>ë</w:t>
      </w:r>
      <w:r>
        <w:rPr>
          <w:rFonts w:ascii="Times New Roman" w:hAnsi="Times New Roman" w:cs="Times New Roman"/>
          <w:bCs/>
          <w:color w:val="000000"/>
          <w:sz w:val="24"/>
          <w:szCs w:val="24"/>
          <w:lang w:val="en-US"/>
        </w:rPr>
        <w:t xml:space="preserve"> tekstin e m</w:t>
      </w:r>
      <w:r w:rsidR="00462915">
        <w:rPr>
          <w:rFonts w:ascii="Times New Roman" w:hAnsi="Times New Roman" w:cs="Times New Roman"/>
          <w:bCs/>
          <w:color w:val="000000"/>
          <w:sz w:val="24"/>
          <w:szCs w:val="24"/>
          <w:lang w:val="en-US"/>
        </w:rPr>
        <w:t>ë</w:t>
      </w:r>
      <w:r>
        <w:rPr>
          <w:rFonts w:ascii="Times New Roman" w:hAnsi="Times New Roman" w:cs="Times New Roman"/>
          <w:bCs/>
          <w:color w:val="000000"/>
          <w:sz w:val="24"/>
          <w:szCs w:val="24"/>
          <w:lang w:val="en-US"/>
        </w:rPr>
        <w:t>tejsh</w:t>
      </w:r>
      <w:r w:rsidR="00462915">
        <w:rPr>
          <w:rFonts w:ascii="Times New Roman" w:hAnsi="Times New Roman" w:cs="Times New Roman"/>
          <w:bCs/>
          <w:color w:val="000000"/>
          <w:sz w:val="24"/>
          <w:szCs w:val="24"/>
          <w:lang w:val="en-US"/>
        </w:rPr>
        <w:t>ë</w:t>
      </w:r>
      <w:r>
        <w:rPr>
          <w:rFonts w:ascii="Times New Roman" w:hAnsi="Times New Roman" w:cs="Times New Roman"/>
          <w:bCs/>
          <w:color w:val="000000"/>
          <w:sz w:val="24"/>
          <w:szCs w:val="24"/>
          <w:lang w:val="en-US"/>
        </w:rPr>
        <w:t>m: Programi) p</w:t>
      </w:r>
      <w:r w:rsidR="00462915">
        <w:rPr>
          <w:rFonts w:ascii="Times New Roman" w:hAnsi="Times New Roman" w:cs="Times New Roman"/>
          <w:bCs/>
          <w:color w:val="000000"/>
          <w:sz w:val="24"/>
          <w:szCs w:val="24"/>
          <w:lang w:val="en-US"/>
        </w:rPr>
        <w:t>ë</w:t>
      </w:r>
      <w:r>
        <w:rPr>
          <w:rFonts w:ascii="Times New Roman" w:hAnsi="Times New Roman" w:cs="Times New Roman"/>
          <w:bCs/>
          <w:color w:val="000000"/>
          <w:sz w:val="24"/>
          <w:szCs w:val="24"/>
          <w:lang w:val="en-US"/>
        </w:rPr>
        <w:t>rcaktohen q</w:t>
      </w:r>
      <w:r w:rsidR="00462915">
        <w:rPr>
          <w:rFonts w:ascii="Times New Roman" w:hAnsi="Times New Roman" w:cs="Times New Roman"/>
          <w:bCs/>
          <w:color w:val="000000"/>
          <w:sz w:val="24"/>
          <w:szCs w:val="24"/>
          <w:lang w:val="en-US"/>
        </w:rPr>
        <w:t>ë</w:t>
      </w:r>
      <w:r>
        <w:rPr>
          <w:rFonts w:ascii="Times New Roman" w:hAnsi="Times New Roman" w:cs="Times New Roman"/>
          <w:bCs/>
          <w:color w:val="000000"/>
          <w:sz w:val="24"/>
          <w:szCs w:val="24"/>
          <w:lang w:val="en-US"/>
        </w:rPr>
        <w:t>llimet, masat, m</w:t>
      </w:r>
      <w:r w:rsidR="00462915">
        <w:rPr>
          <w:rFonts w:ascii="Times New Roman" w:hAnsi="Times New Roman" w:cs="Times New Roman"/>
          <w:bCs/>
          <w:color w:val="000000"/>
          <w:sz w:val="24"/>
          <w:szCs w:val="24"/>
          <w:lang w:val="en-US"/>
        </w:rPr>
        <w:t>ë</w:t>
      </w:r>
      <w:r>
        <w:rPr>
          <w:rFonts w:ascii="Times New Roman" w:hAnsi="Times New Roman" w:cs="Times New Roman"/>
          <w:bCs/>
          <w:color w:val="000000"/>
          <w:sz w:val="24"/>
          <w:szCs w:val="24"/>
          <w:lang w:val="en-US"/>
        </w:rPr>
        <w:t>nyra e realizimit dhe monitorimi i realizimit t</w:t>
      </w:r>
      <w:r w:rsidR="00462915">
        <w:rPr>
          <w:rFonts w:ascii="Times New Roman" w:hAnsi="Times New Roman" w:cs="Times New Roman"/>
          <w:bCs/>
          <w:color w:val="000000"/>
          <w:sz w:val="24"/>
          <w:szCs w:val="24"/>
          <w:lang w:val="en-US"/>
        </w:rPr>
        <w:t>ë</w:t>
      </w:r>
      <w:r>
        <w:rPr>
          <w:rFonts w:ascii="Times New Roman" w:hAnsi="Times New Roman" w:cs="Times New Roman"/>
          <w:bCs/>
          <w:color w:val="000000"/>
          <w:sz w:val="24"/>
          <w:szCs w:val="24"/>
          <w:lang w:val="en-US"/>
        </w:rPr>
        <w:t xml:space="preserve"> Programit. </w:t>
      </w:r>
    </w:p>
    <w:p w:rsidR="00475461" w:rsidRDefault="004A3660" w:rsidP="004A3660">
      <w:pPr>
        <w:spacing w:before="120" w:after="0" w:line="240" w:lineRule="auto"/>
        <w:ind w:firstLine="720"/>
        <w:jc w:val="both"/>
      </w:pPr>
      <w:r>
        <w:rPr>
          <w:rFonts w:ascii="Times New Roman" w:hAnsi="Times New Roman" w:cs="Times New Roman"/>
          <w:color w:val="000000"/>
          <w:sz w:val="24"/>
          <w:szCs w:val="24"/>
          <w:lang w:val="en-US"/>
        </w:rPr>
        <w:t xml:space="preserve">Programin e realizon </w:t>
      </w:r>
      <w:r>
        <w:rPr>
          <w:rFonts w:ascii="Times New Roman" w:hAnsi="Times New Roman"/>
          <w:sz w:val="24"/>
          <w:szCs w:val="24"/>
          <w:lang w:val="en-US"/>
        </w:rPr>
        <w:t>Shërbimi i Trupit Koordinues i Qeverisë së Republikës së Serbisë për komunat Preshevë, Bujanoc dhe Medvegjë (në tekstin e mëtejshëm: Shërbimi i Trupit Koordinues), n</w:t>
      </w:r>
      <w:r w:rsidR="00462915">
        <w:rPr>
          <w:rFonts w:ascii="Times New Roman" w:hAnsi="Times New Roman"/>
          <w:sz w:val="24"/>
          <w:szCs w:val="24"/>
          <w:lang w:val="en-US"/>
        </w:rPr>
        <w:t>ë</w:t>
      </w:r>
      <w:r>
        <w:rPr>
          <w:rFonts w:ascii="Times New Roman" w:hAnsi="Times New Roman"/>
          <w:sz w:val="24"/>
          <w:szCs w:val="24"/>
          <w:lang w:val="en-US"/>
        </w:rPr>
        <w:t xml:space="preserve"> bashk</w:t>
      </w:r>
      <w:r w:rsidR="00462915">
        <w:rPr>
          <w:rFonts w:ascii="Times New Roman" w:hAnsi="Times New Roman"/>
          <w:sz w:val="24"/>
          <w:szCs w:val="24"/>
          <w:lang w:val="en-US"/>
        </w:rPr>
        <w:t>ë</w:t>
      </w:r>
      <w:r>
        <w:rPr>
          <w:rFonts w:ascii="Times New Roman" w:hAnsi="Times New Roman"/>
          <w:sz w:val="24"/>
          <w:szCs w:val="24"/>
          <w:lang w:val="en-US"/>
        </w:rPr>
        <w:t>punim me vetqeverisjet lokalet dhe zyrat p</w:t>
      </w:r>
      <w:r w:rsidR="00462915">
        <w:rPr>
          <w:rFonts w:ascii="Times New Roman" w:hAnsi="Times New Roman"/>
          <w:sz w:val="24"/>
          <w:szCs w:val="24"/>
          <w:lang w:val="en-US"/>
        </w:rPr>
        <w:t>ë</w:t>
      </w:r>
      <w:r>
        <w:rPr>
          <w:rFonts w:ascii="Times New Roman" w:hAnsi="Times New Roman"/>
          <w:sz w:val="24"/>
          <w:szCs w:val="24"/>
          <w:lang w:val="en-US"/>
        </w:rPr>
        <w:t>r zhvillim ekonomik lokal n</w:t>
      </w:r>
      <w:r w:rsidR="00462915">
        <w:rPr>
          <w:rFonts w:ascii="Times New Roman" w:hAnsi="Times New Roman"/>
          <w:sz w:val="24"/>
          <w:szCs w:val="24"/>
          <w:lang w:val="en-US"/>
        </w:rPr>
        <w:t>ë</w:t>
      </w:r>
      <w:r>
        <w:rPr>
          <w:rFonts w:ascii="Times New Roman" w:hAnsi="Times New Roman"/>
          <w:sz w:val="24"/>
          <w:szCs w:val="24"/>
          <w:lang w:val="en-US"/>
        </w:rPr>
        <w:t xml:space="preserve"> Preshev</w:t>
      </w:r>
      <w:r w:rsidR="00462915">
        <w:rPr>
          <w:rFonts w:ascii="Times New Roman" w:hAnsi="Times New Roman"/>
          <w:sz w:val="24"/>
          <w:szCs w:val="24"/>
          <w:lang w:val="en-US"/>
        </w:rPr>
        <w:t>ë</w:t>
      </w:r>
      <w:r>
        <w:rPr>
          <w:rFonts w:ascii="Times New Roman" w:hAnsi="Times New Roman"/>
          <w:sz w:val="24"/>
          <w:szCs w:val="24"/>
          <w:lang w:val="en-US"/>
        </w:rPr>
        <w:t>, Bujanoc dhe Medvegj</w:t>
      </w:r>
      <w:r w:rsidR="00462915">
        <w:rPr>
          <w:rFonts w:ascii="Times New Roman" w:hAnsi="Times New Roman"/>
          <w:sz w:val="24"/>
          <w:szCs w:val="24"/>
          <w:lang w:val="en-US"/>
        </w:rPr>
        <w:t>ë</w:t>
      </w:r>
      <w:r>
        <w:rPr>
          <w:rFonts w:ascii="Times New Roman" w:hAnsi="Times New Roman"/>
          <w:sz w:val="24"/>
          <w:szCs w:val="24"/>
          <w:lang w:val="en-US"/>
        </w:rPr>
        <w:t xml:space="preserve">. </w:t>
      </w:r>
    </w:p>
    <w:p w:rsidR="00475461" w:rsidRDefault="00475461">
      <w:pPr>
        <w:spacing w:before="120" w:after="0" w:line="240" w:lineRule="auto"/>
        <w:jc w:val="both"/>
        <w:rPr>
          <w:rFonts w:ascii="Times New Roman" w:hAnsi="Times New Roman" w:cs="Times New Roman"/>
          <w:color w:val="000000"/>
          <w:sz w:val="24"/>
          <w:szCs w:val="24"/>
          <w:lang w:val="ru-RU"/>
        </w:rPr>
      </w:pPr>
    </w:p>
    <w:p w:rsidR="00475461" w:rsidRDefault="00475461">
      <w:pPr>
        <w:spacing w:before="120" w:after="0" w:line="240" w:lineRule="auto"/>
        <w:jc w:val="both"/>
        <w:rPr>
          <w:rFonts w:ascii="Times New Roman" w:hAnsi="Times New Roman" w:cs="Times New Roman"/>
          <w:color w:val="000000"/>
          <w:sz w:val="24"/>
          <w:szCs w:val="24"/>
          <w:lang w:val="ru-RU"/>
        </w:rPr>
      </w:pPr>
    </w:p>
    <w:p w:rsidR="00475461" w:rsidRPr="004A3660" w:rsidRDefault="00475461">
      <w:pPr>
        <w:spacing w:before="360" w:after="0" w:line="240" w:lineRule="auto"/>
        <w:ind w:firstLine="720"/>
        <w:jc w:val="center"/>
        <w:rPr>
          <w:lang w:val="en-US"/>
        </w:rPr>
      </w:pPr>
      <w:r>
        <w:rPr>
          <w:rFonts w:ascii="Times New Roman" w:hAnsi="Times New Roman" w:cs="Times New Roman"/>
          <w:bCs/>
          <w:color w:val="000000"/>
          <w:sz w:val="24"/>
          <w:szCs w:val="24"/>
          <w:lang/>
        </w:rPr>
        <w:lastRenderedPageBreak/>
        <w:t>II</w:t>
      </w:r>
      <w:r>
        <w:rPr>
          <w:rFonts w:ascii="Times New Roman" w:hAnsi="Times New Roman" w:cs="Times New Roman"/>
          <w:bCs/>
          <w:color w:val="000000"/>
          <w:sz w:val="24"/>
          <w:szCs w:val="24"/>
          <w:lang w:val="ru-RU"/>
        </w:rPr>
        <w:t xml:space="preserve">. </w:t>
      </w:r>
      <w:r w:rsidR="004A3660">
        <w:rPr>
          <w:rFonts w:ascii="Times New Roman" w:hAnsi="Times New Roman" w:cs="Times New Roman"/>
          <w:bCs/>
          <w:color w:val="000000"/>
          <w:sz w:val="24"/>
          <w:szCs w:val="24"/>
          <w:lang w:val="en-US"/>
        </w:rPr>
        <w:t>Q</w:t>
      </w:r>
      <w:r w:rsidR="00462915">
        <w:rPr>
          <w:rFonts w:ascii="Times New Roman" w:hAnsi="Times New Roman" w:cs="Times New Roman"/>
          <w:bCs/>
          <w:color w:val="000000"/>
          <w:sz w:val="24"/>
          <w:szCs w:val="24"/>
          <w:lang w:val="en-US"/>
        </w:rPr>
        <w:t>Ë</w:t>
      </w:r>
      <w:r w:rsidR="004A3660">
        <w:rPr>
          <w:rFonts w:ascii="Times New Roman" w:hAnsi="Times New Roman" w:cs="Times New Roman"/>
          <w:bCs/>
          <w:color w:val="000000"/>
          <w:sz w:val="24"/>
          <w:szCs w:val="24"/>
          <w:lang w:val="en-US"/>
        </w:rPr>
        <w:t>LLIMET</w:t>
      </w:r>
    </w:p>
    <w:p w:rsidR="00475461" w:rsidRPr="004A3660" w:rsidRDefault="004A3660">
      <w:pPr>
        <w:spacing w:before="240" w:after="0" w:line="240" w:lineRule="auto"/>
        <w:ind w:firstLine="720"/>
        <w:jc w:val="both"/>
        <w:rPr>
          <w:lang w:val="en-US"/>
        </w:rPr>
      </w:pPr>
      <w:proofErr w:type="gramStart"/>
      <w:r>
        <w:rPr>
          <w:rFonts w:ascii="Times New Roman" w:hAnsi="Times New Roman" w:cs="Times New Roman"/>
          <w:color w:val="000000"/>
          <w:sz w:val="24"/>
          <w:szCs w:val="24"/>
          <w:lang w:val="en-US"/>
        </w:rPr>
        <w:t>Q</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llim i p</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rgjithsh</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m i Programit </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sht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mb</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shtetja n</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zhvillimin e potencialeve ekonomike n</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komunat Preshev</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Bujanoc dhe Medvegj</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dhe rritja e prodhimit 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subjekteve ekonomike mikro dhe 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w:t>
      </w:r>
      <w:r w:rsidR="00ED046E">
        <w:rPr>
          <w:rFonts w:ascii="Times New Roman" w:hAnsi="Times New Roman" w:cs="Times New Roman"/>
          <w:color w:val="000000"/>
          <w:sz w:val="24"/>
          <w:szCs w:val="24"/>
          <w:lang w:val="en-US"/>
        </w:rPr>
        <w:t>vogla dhe sip</w:t>
      </w:r>
      <w:r w:rsidR="00462915">
        <w:rPr>
          <w:rFonts w:ascii="Times New Roman" w:hAnsi="Times New Roman" w:cs="Times New Roman"/>
          <w:color w:val="000000"/>
          <w:sz w:val="24"/>
          <w:szCs w:val="24"/>
          <w:lang w:val="en-US"/>
        </w:rPr>
        <w:t>ë</w:t>
      </w:r>
      <w:r w:rsidR="00ED046E">
        <w:rPr>
          <w:rFonts w:ascii="Times New Roman" w:hAnsi="Times New Roman" w:cs="Times New Roman"/>
          <w:color w:val="000000"/>
          <w:sz w:val="24"/>
          <w:szCs w:val="24"/>
          <w:lang w:val="en-US"/>
        </w:rPr>
        <w:t>rmarr</w:t>
      </w:r>
      <w:r w:rsidR="00462915">
        <w:rPr>
          <w:rFonts w:ascii="Times New Roman" w:hAnsi="Times New Roman" w:cs="Times New Roman"/>
          <w:color w:val="000000"/>
          <w:sz w:val="24"/>
          <w:szCs w:val="24"/>
          <w:lang w:val="en-US"/>
        </w:rPr>
        <w:t>ë</w:t>
      </w:r>
      <w:r w:rsidR="00ED046E">
        <w:rPr>
          <w:rFonts w:ascii="Times New Roman" w:hAnsi="Times New Roman" w:cs="Times New Roman"/>
          <w:color w:val="000000"/>
          <w:sz w:val="24"/>
          <w:szCs w:val="24"/>
          <w:lang w:val="en-US"/>
        </w:rPr>
        <w:t>sve.</w:t>
      </w:r>
      <w:proofErr w:type="gramEnd"/>
      <w:r w:rsidR="00ED046E">
        <w:rPr>
          <w:rFonts w:ascii="Times New Roman" w:hAnsi="Times New Roman" w:cs="Times New Roman"/>
          <w:color w:val="000000"/>
          <w:sz w:val="24"/>
          <w:szCs w:val="24"/>
          <w:lang w:val="en-US"/>
        </w:rPr>
        <w:t xml:space="preserve"> </w:t>
      </w:r>
    </w:p>
    <w:p w:rsidR="00ED046E" w:rsidRPr="00ED046E" w:rsidRDefault="00ED046E" w:rsidP="00ED046E">
      <w:pPr>
        <w:spacing w:before="120" w:after="0" w:line="240" w:lineRule="auto"/>
        <w:ind w:firstLine="720"/>
        <w:jc w:val="both"/>
        <w:rPr>
          <w:rFonts w:ascii="Times New Roman" w:hAnsi="Times New Roman" w:cs="Times New Roman"/>
          <w:sz w:val="24"/>
          <w:szCs w:val="24"/>
          <w:lang w:val="ru-RU"/>
        </w:rPr>
      </w:pPr>
      <w:r w:rsidRPr="00ED046E">
        <w:rPr>
          <w:rFonts w:ascii="Times New Roman" w:hAnsi="Times New Roman" w:cs="Times New Roman"/>
          <w:sz w:val="24"/>
          <w:szCs w:val="24"/>
          <w:lang w:val="ru-RU"/>
        </w:rPr>
        <w:t>Qëllimet specifike që duhet të arrihen përmes zbatimit të masave janë:</w:t>
      </w:r>
    </w:p>
    <w:p w:rsidR="00ED046E" w:rsidRPr="00ED046E" w:rsidRDefault="00ED046E" w:rsidP="00ED046E">
      <w:pPr>
        <w:spacing w:before="120" w:after="0" w:line="240" w:lineRule="auto"/>
        <w:ind w:firstLine="720"/>
        <w:jc w:val="both"/>
        <w:rPr>
          <w:rFonts w:ascii="Times New Roman" w:hAnsi="Times New Roman" w:cs="Times New Roman"/>
          <w:sz w:val="24"/>
          <w:szCs w:val="24"/>
          <w:lang w:val="ru-RU"/>
        </w:rPr>
      </w:pPr>
      <w:r w:rsidRPr="00ED046E">
        <w:rPr>
          <w:rFonts w:ascii="Times New Roman" w:hAnsi="Times New Roman" w:cs="Times New Roman"/>
          <w:sz w:val="24"/>
          <w:szCs w:val="24"/>
          <w:lang w:val="ru-RU"/>
        </w:rPr>
        <w:t>1) mbështetje për përmirësimin e prodhimit dhe konkurrencës së kompanive mikro dhe të vogla, sipërmarrësve me qëllim rritjen e rritjes ekonomike dhe punësimit;</w:t>
      </w:r>
    </w:p>
    <w:p w:rsidR="00ED046E" w:rsidRPr="00ED046E" w:rsidRDefault="00ED046E" w:rsidP="00ED046E">
      <w:pPr>
        <w:spacing w:before="120" w:after="0" w:line="240" w:lineRule="auto"/>
        <w:ind w:firstLine="720"/>
        <w:jc w:val="both"/>
        <w:rPr>
          <w:rFonts w:ascii="Times New Roman" w:hAnsi="Times New Roman" w:cs="Times New Roman"/>
          <w:sz w:val="24"/>
          <w:szCs w:val="24"/>
          <w:lang w:val="ru-RU"/>
        </w:rPr>
      </w:pPr>
      <w:r w:rsidRPr="00ED046E">
        <w:rPr>
          <w:rFonts w:ascii="Times New Roman" w:hAnsi="Times New Roman" w:cs="Times New Roman"/>
          <w:sz w:val="24"/>
          <w:szCs w:val="24"/>
          <w:lang w:val="ru-RU"/>
        </w:rPr>
        <w:t>2) mbështetje për zhvillimin e kompanive mikro dhe të vogla dhe sipërmarrësve në mënyrë që të përdorin në mënyrë të qëndrueshme potencialet natyrore dhe të krijuara për zhvillimin e bujqësisë dhe prodhimit të ushqimit;</w:t>
      </w:r>
    </w:p>
    <w:p w:rsidR="00ED046E" w:rsidRPr="00ED046E" w:rsidRDefault="00ED046E" w:rsidP="00ED046E">
      <w:pPr>
        <w:spacing w:before="120" w:after="0" w:line="240" w:lineRule="auto"/>
        <w:ind w:firstLine="720"/>
        <w:jc w:val="both"/>
        <w:rPr>
          <w:rFonts w:ascii="Times New Roman" w:hAnsi="Times New Roman" w:cs="Times New Roman"/>
          <w:sz w:val="24"/>
          <w:szCs w:val="24"/>
          <w:lang w:val="ru-RU"/>
        </w:rPr>
      </w:pPr>
      <w:r w:rsidRPr="00ED046E">
        <w:rPr>
          <w:rFonts w:ascii="Times New Roman" w:hAnsi="Times New Roman" w:cs="Times New Roman"/>
          <w:sz w:val="24"/>
          <w:szCs w:val="24"/>
          <w:lang w:val="ru-RU"/>
        </w:rPr>
        <w:t>3) fuqizimi i ndërmarrjeve mikro dhe të vogla dhe sipërmarrësve për lidhje më efikase në tregun lokal, rajonal, kombëtar dhe ndërkombëtar;</w:t>
      </w:r>
    </w:p>
    <w:p w:rsidR="00ED046E" w:rsidRPr="00ED046E" w:rsidRDefault="00ED046E" w:rsidP="00ED046E">
      <w:pPr>
        <w:spacing w:before="120" w:after="0" w:line="240" w:lineRule="auto"/>
        <w:ind w:firstLine="720"/>
        <w:jc w:val="both"/>
        <w:rPr>
          <w:rFonts w:ascii="Times New Roman" w:hAnsi="Times New Roman" w:cs="Times New Roman"/>
          <w:sz w:val="24"/>
          <w:szCs w:val="24"/>
          <w:lang w:val="ru-RU"/>
        </w:rPr>
      </w:pPr>
      <w:r w:rsidRPr="00ED046E">
        <w:rPr>
          <w:rFonts w:ascii="Times New Roman" w:hAnsi="Times New Roman" w:cs="Times New Roman"/>
          <w:sz w:val="24"/>
          <w:szCs w:val="24"/>
          <w:lang w:val="ru-RU"/>
        </w:rPr>
        <w:t xml:space="preserve"> 4) rritja e rritjes së kompanive mikro dhe të vogla, përmirësimi i konkurrencës në tregjet e vendit dhe të huaj</w:t>
      </w:r>
      <w:r>
        <w:rPr>
          <w:rFonts w:ascii="Times New Roman" w:hAnsi="Times New Roman" w:cs="Times New Roman"/>
          <w:sz w:val="24"/>
          <w:szCs w:val="24"/>
          <w:lang w:val="en-US"/>
        </w:rPr>
        <w:t>a</w:t>
      </w:r>
      <w:r w:rsidRPr="00ED046E">
        <w:rPr>
          <w:rFonts w:ascii="Times New Roman" w:hAnsi="Times New Roman" w:cs="Times New Roman"/>
          <w:sz w:val="24"/>
          <w:szCs w:val="24"/>
          <w:lang w:val="ru-RU"/>
        </w:rPr>
        <w:t xml:space="preserve"> dhe përmirësimi i prodhimit të destinuar për eksport ose zëvendësim të importit.</w:t>
      </w:r>
    </w:p>
    <w:p w:rsidR="00ED046E" w:rsidRPr="00ED046E" w:rsidRDefault="00ED046E" w:rsidP="00ED046E">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ru-RU"/>
        </w:rPr>
        <w:t xml:space="preserve">III. </w:t>
      </w:r>
      <w:r>
        <w:rPr>
          <w:rFonts w:ascii="Times New Roman" w:hAnsi="Times New Roman" w:cs="Times New Roman"/>
          <w:sz w:val="24"/>
          <w:szCs w:val="24"/>
          <w:lang w:val="en-US"/>
        </w:rPr>
        <w:t>INDIKATOR</w:t>
      </w:r>
      <w:r w:rsidR="00462915">
        <w:rPr>
          <w:rFonts w:ascii="Times New Roman" w:hAnsi="Times New Roman" w:cs="Times New Roman"/>
          <w:sz w:val="24"/>
          <w:szCs w:val="24"/>
          <w:lang w:val="en-US"/>
        </w:rPr>
        <w:t>Ë</w:t>
      </w:r>
      <w:r>
        <w:rPr>
          <w:rFonts w:ascii="Times New Roman" w:hAnsi="Times New Roman" w:cs="Times New Roman"/>
          <w:sz w:val="24"/>
          <w:szCs w:val="24"/>
          <w:lang w:val="en-US"/>
        </w:rPr>
        <w:t>T P</w:t>
      </w:r>
      <w:r w:rsidR="00462915">
        <w:rPr>
          <w:rFonts w:ascii="Times New Roman" w:hAnsi="Times New Roman" w:cs="Times New Roman"/>
          <w:sz w:val="24"/>
          <w:szCs w:val="24"/>
          <w:lang w:val="en-US"/>
        </w:rPr>
        <w:t>Ë</w:t>
      </w:r>
      <w:r>
        <w:rPr>
          <w:rFonts w:ascii="Times New Roman" w:hAnsi="Times New Roman" w:cs="Times New Roman"/>
          <w:sz w:val="24"/>
          <w:szCs w:val="24"/>
          <w:lang w:val="en-US"/>
        </w:rPr>
        <w:t>R</w:t>
      </w:r>
      <w:r w:rsidRPr="00ED046E">
        <w:rPr>
          <w:rFonts w:ascii="Times New Roman" w:hAnsi="Times New Roman" w:cs="Times New Roman"/>
          <w:sz w:val="24"/>
          <w:szCs w:val="24"/>
          <w:lang w:val="ru-RU"/>
        </w:rPr>
        <w:t xml:space="preserve"> MO</w:t>
      </w:r>
      <w:r>
        <w:rPr>
          <w:rFonts w:ascii="Times New Roman" w:hAnsi="Times New Roman" w:cs="Times New Roman"/>
          <w:sz w:val="24"/>
          <w:szCs w:val="24"/>
          <w:lang w:val="ru-RU"/>
        </w:rPr>
        <w:t>NITORIMIN E REALIZIMIT (ARRITJES</w:t>
      </w:r>
      <w:r w:rsidRPr="00ED046E">
        <w:rPr>
          <w:rFonts w:ascii="Times New Roman" w:hAnsi="Times New Roman" w:cs="Times New Roman"/>
          <w:sz w:val="24"/>
          <w:szCs w:val="24"/>
          <w:lang w:val="ru-RU"/>
        </w:rPr>
        <w:t xml:space="preserve">) </w:t>
      </w:r>
      <w:r>
        <w:rPr>
          <w:rFonts w:ascii="Times New Roman" w:hAnsi="Times New Roman" w:cs="Times New Roman"/>
          <w:sz w:val="24"/>
          <w:szCs w:val="24"/>
          <w:lang w:val="en-US"/>
        </w:rPr>
        <w:t>S</w:t>
      </w:r>
      <w:r w:rsidR="00462915">
        <w:rPr>
          <w:rFonts w:ascii="Times New Roman" w:hAnsi="Times New Roman" w:cs="Times New Roman"/>
          <w:sz w:val="24"/>
          <w:szCs w:val="24"/>
          <w:lang w:val="en-US"/>
        </w:rPr>
        <w:t>Ë</w:t>
      </w:r>
      <w:r>
        <w:rPr>
          <w:rFonts w:ascii="Times New Roman" w:hAnsi="Times New Roman" w:cs="Times New Roman"/>
          <w:sz w:val="24"/>
          <w:szCs w:val="24"/>
          <w:lang w:val="en-US"/>
        </w:rPr>
        <w:t xml:space="preserve"> Q</w:t>
      </w:r>
      <w:r w:rsidR="00462915">
        <w:rPr>
          <w:rFonts w:ascii="Times New Roman" w:hAnsi="Times New Roman" w:cs="Times New Roman"/>
          <w:sz w:val="24"/>
          <w:szCs w:val="24"/>
          <w:lang w:val="en-US"/>
        </w:rPr>
        <w:t>Ë</w:t>
      </w:r>
      <w:r>
        <w:rPr>
          <w:rFonts w:ascii="Times New Roman" w:hAnsi="Times New Roman" w:cs="Times New Roman"/>
          <w:sz w:val="24"/>
          <w:szCs w:val="24"/>
          <w:lang w:val="en-US"/>
        </w:rPr>
        <w:t>LLIMEVE</w:t>
      </w:r>
    </w:p>
    <w:p w:rsidR="00ED046E" w:rsidRPr="00ED046E" w:rsidRDefault="00ED046E" w:rsidP="00ED046E">
      <w:pPr>
        <w:spacing w:before="120" w:after="0" w:line="240" w:lineRule="auto"/>
        <w:ind w:firstLine="720"/>
        <w:jc w:val="both"/>
        <w:rPr>
          <w:rFonts w:ascii="Times New Roman" w:hAnsi="Times New Roman" w:cs="Times New Roman"/>
          <w:sz w:val="24"/>
          <w:szCs w:val="24"/>
          <w:lang w:val="ru-RU"/>
        </w:rPr>
      </w:pPr>
      <w:r w:rsidRPr="00ED046E">
        <w:rPr>
          <w:rFonts w:ascii="Times New Roman" w:hAnsi="Times New Roman" w:cs="Times New Roman"/>
          <w:sz w:val="24"/>
          <w:szCs w:val="24"/>
          <w:lang w:val="ru-RU"/>
        </w:rPr>
        <w:t>Zbatimi i programit do të monitorohet përmes treguesve për arritjen e qëllimeve të listuara në Kapitullin II:</w:t>
      </w:r>
    </w:p>
    <w:p w:rsidR="00ED046E" w:rsidRPr="00ED046E" w:rsidRDefault="00ED046E" w:rsidP="00ED046E">
      <w:pPr>
        <w:spacing w:before="120" w:after="0" w:line="240" w:lineRule="auto"/>
        <w:ind w:firstLine="720"/>
        <w:jc w:val="both"/>
        <w:rPr>
          <w:rFonts w:ascii="Times New Roman" w:hAnsi="Times New Roman" w:cs="Times New Roman"/>
          <w:sz w:val="24"/>
          <w:szCs w:val="24"/>
          <w:lang w:val="ru-RU"/>
        </w:rPr>
      </w:pPr>
      <w:r w:rsidRPr="00ED046E">
        <w:rPr>
          <w:rFonts w:ascii="Times New Roman" w:hAnsi="Times New Roman" w:cs="Times New Roman"/>
          <w:sz w:val="24"/>
          <w:szCs w:val="24"/>
          <w:lang w:val="ru-RU"/>
        </w:rPr>
        <w:t xml:space="preserve">1) Ulja e papunësisë totale në komuna (burimi i verifikimit: </w:t>
      </w:r>
      <w:r>
        <w:rPr>
          <w:rFonts w:ascii="Times New Roman" w:hAnsi="Times New Roman" w:cs="Times New Roman"/>
          <w:sz w:val="24"/>
          <w:szCs w:val="24"/>
          <w:lang w:val="en-US"/>
        </w:rPr>
        <w:t>Enti Republikan i</w:t>
      </w:r>
      <w:r>
        <w:rPr>
          <w:rFonts w:ascii="Times New Roman" w:hAnsi="Times New Roman" w:cs="Times New Roman"/>
          <w:sz w:val="24"/>
          <w:szCs w:val="24"/>
          <w:lang w:val="ru-RU"/>
        </w:rPr>
        <w:t xml:space="preserve"> </w:t>
      </w:r>
      <w:r w:rsidRPr="00ED046E">
        <w:rPr>
          <w:rFonts w:ascii="Times New Roman" w:hAnsi="Times New Roman" w:cs="Times New Roman"/>
          <w:sz w:val="24"/>
          <w:szCs w:val="24"/>
          <w:lang w:val="ru-RU"/>
        </w:rPr>
        <w:t xml:space="preserve"> Statistikave - Sondazh</w:t>
      </w:r>
      <w:r>
        <w:rPr>
          <w:rFonts w:ascii="Times New Roman" w:hAnsi="Times New Roman" w:cs="Times New Roman"/>
          <w:sz w:val="24"/>
          <w:szCs w:val="24"/>
          <w:lang w:val="en-US"/>
        </w:rPr>
        <w:t>i</w:t>
      </w:r>
      <w:r w:rsidRPr="00ED046E">
        <w:rPr>
          <w:rFonts w:ascii="Times New Roman" w:hAnsi="Times New Roman" w:cs="Times New Roman"/>
          <w:sz w:val="24"/>
          <w:szCs w:val="24"/>
          <w:lang w:val="ru-RU"/>
        </w:rPr>
        <w:t xml:space="preserve"> i Fuqisë Punëtore) - do të vlerësohet në lidhje me situatën ekzistuese; Analiza e uljes së papunësisë duhet të përfshijë gjithashtu luhatjet e popullatës në lidhje me migrimin e jashtëm dhe të brendshëm, dhe sipas të dhënave</w:t>
      </w:r>
      <w:r>
        <w:rPr>
          <w:rFonts w:ascii="Times New Roman" w:hAnsi="Times New Roman" w:cs="Times New Roman"/>
          <w:sz w:val="24"/>
          <w:szCs w:val="24"/>
          <w:lang w:val="ru-RU"/>
        </w:rPr>
        <w:t xml:space="preserve"> zyrtare të publikuara nga </w:t>
      </w:r>
      <w:r>
        <w:rPr>
          <w:rFonts w:ascii="Times New Roman" w:hAnsi="Times New Roman" w:cs="Times New Roman"/>
          <w:sz w:val="24"/>
          <w:szCs w:val="24"/>
          <w:lang w:val="en-US"/>
        </w:rPr>
        <w:t>Enti Republikan i</w:t>
      </w:r>
      <w:r>
        <w:rPr>
          <w:rFonts w:ascii="Times New Roman" w:hAnsi="Times New Roman" w:cs="Times New Roman"/>
          <w:sz w:val="24"/>
          <w:szCs w:val="24"/>
          <w:lang w:val="ru-RU"/>
        </w:rPr>
        <w:t xml:space="preserve"> </w:t>
      </w:r>
      <w:r w:rsidRPr="00ED046E">
        <w:rPr>
          <w:rFonts w:ascii="Times New Roman" w:hAnsi="Times New Roman" w:cs="Times New Roman"/>
          <w:sz w:val="24"/>
          <w:szCs w:val="24"/>
          <w:lang w:val="ru-RU"/>
        </w:rPr>
        <w:t xml:space="preserve"> Statistikave,</w:t>
      </w:r>
    </w:p>
    <w:p w:rsidR="00ED046E" w:rsidRPr="00ED046E" w:rsidRDefault="00ED046E" w:rsidP="00ED046E">
      <w:pPr>
        <w:spacing w:before="120" w:after="0" w:line="240" w:lineRule="auto"/>
        <w:ind w:firstLine="720"/>
        <w:jc w:val="both"/>
        <w:rPr>
          <w:rFonts w:ascii="Times New Roman" w:hAnsi="Times New Roman" w:cs="Times New Roman"/>
          <w:sz w:val="24"/>
          <w:szCs w:val="24"/>
          <w:lang w:val="ru-RU"/>
        </w:rPr>
      </w:pPr>
      <w:r w:rsidRPr="00ED046E">
        <w:rPr>
          <w:rFonts w:ascii="Times New Roman" w:hAnsi="Times New Roman" w:cs="Times New Roman"/>
          <w:sz w:val="24"/>
          <w:szCs w:val="24"/>
          <w:lang w:val="ru-RU"/>
        </w:rPr>
        <w:t>2) Rritja</w:t>
      </w:r>
      <w:r>
        <w:rPr>
          <w:rFonts w:ascii="Times New Roman" w:hAnsi="Times New Roman" w:cs="Times New Roman"/>
          <w:sz w:val="24"/>
          <w:szCs w:val="24"/>
          <w:lang w:val="ru-RU"/>
        </w:rPr>
        <w:t xml:space="preserve"> e punësimit të përgjithshëm n</w:t>
      </w:r>
      <w:r w:rsidR="00462915">
        <w:rPr>
          <w:rFonts w:ascii="Times New Roman" w:hAnsi="Times New Roman" w:cs="Times New Roman"/>
          <w:sz w:val="24"/>
          <w:szCs w:val="24"/>
          <w:lang w:val="ru-RU"/>
        </w:rPr>
        <w:t>ë</w:t>
      </w:r>
      <w:r>
        <w:rPr>
          <w:rFonts w:ascii="Times New Roman" w:hAnsi="Times New Roman" w:cs="Times New Roman"/>
          <w:sz w:val="24"/>
          <w:szCs w:val="24"/>
          <w:lang w:val="ru-RU"/>
        </w:rPr>
        <w:t>p</w:t>
      </w:r>
      <w:r w:rsidR="00462915">
        <w:rPr>
          <w:rFonts w:ascii="Times New Roman" w:hAnsi="Times New Roman" w:cs="Times New Roman"/>
          <w:sz w:val="24"/>
          <w:szCs w:val="24"/>
          <w:lang w:val="ru-RU"/>
        </w:rPr>
        <w:t>ë</w:t>
      </w:r>
      <w:r>
        <w:rPr>
          <w:rFonts w:ascii="Times New Roman" w:hAnsi="Times New Roman" w:cs="Times New Roman"/>
          <w:sz w:val="24"/>
          <w:szCs w:val="24"/>
          <w:lang w:val="ru-RU"/>
        </w:rPr>
        <w:t>r</w:t>
      </w:r>
      <w:r w:rsidRPr="00ED046E">
        <w:rPr>
          <w:rFonts w:ascii="Times New Roman" w:hAnsi="Times New Roman" w:cs="Times New Roman"/>
          <w:sz w:val="24"/>
          <w:szCs w:val="24"/>
          <w:lang w:val="ru-RU"/>
        </w:rPr>
        <w:t xml:space="preserve"> komunat (burimi i verifikimit: </w:t>
      </w:r>
      <w:r>
        <w:rPr>
          <w:rFonts w:ascii="Times New Roman" w:hAnsi="Times New Roman" w:cs="Times New Roman"/>
          <w:sz w:val="24"/>
          <w:szCs w:val="24"/>
          <w:lang w:val="en-US"/>
        </w:rPr>
        <w:t>Enti Republikan i</w:t>
      </w:r>
      <w:r>
        <w:rPr>
          <w:rFonts w:ascii="Times New Roman" w:hAnsi="Times New Roman" w:cs="Times New Roman"/>
          <w:sz w:val="24"/>
          <w:szCs w:val="24"/>
          <w:lang w:val="ru-RU"/>
        </w:rPr>
        <w:t xml:space="preserve"> </w:t>
      </w:r>
      <w:r w:rsidRPr="00ED046E">
        <w:rPr>
          <w:rFonts w:ascii="Times New Roman" w:hAnsi="Times New Roman" w:cs="Times New Roman"/>
          <w:sz w:val="24"/>
          <w:szCs w:val="24"/>
          <w:lang w:val="ru-RU"/>
        </w:rPr>
        <w:t xml:space="preserve"> Statistikave) - do të vlerësohet në lidhje me situatën ekzistuese; burimi: S</w:t>
      </w:r>
      <w:r>
        <w:rPr>
          <w:rFonts w:ascii="Times New Roman" w:hAnsi="Times New Roman" w:cs="Times New Roman"/>
          <w:sz w:val="24"/>
          <w:szCs w:val="24"/>
          <w:lang w:val="ru-RU"/>
        </w:rPr>
        <w:t>ondazhi i Fuqis</w:t>
      </w:r>
      <w:r w:rsidR="00462915">
        <w:rPr>
          <w:rFonts w:ascii="Times New Roman" w:hAnsi="Times New Roman" w:cs="Times New Roman"/>
          <w:sz w:val="24"/>
          <w:szCs w:val="24"/>
          <w:lang w:val="ru-RU"/>
        </w:rPr>
        <w:t>ë</w:t>
      </w:r>
      <w:r>
        <w:rPr>
          <w:rFonts w:ascii="Times New Roman" w:hAnsi="Times New Roman" w:cs="Times New Roman"/>
          <w:sz w:val="24"/>
          <w:szCs w:val="24"/>
          <w:lang w:val="ru-RU"/>
        </w:rPr>
        <w:t xml:space="preserve"> Pun</w:t>
      </w:r>
      <w:r w:rsidR="00462915">
        <w:rPr>
          <w:rFonts w:ascii="Times New Roman" w:hAnsi="Times New Roman" w:cs="Times New Roman"/>
          <w:sz w:val="24"/>
          <w:szCs w:val="24"/>
          <w:lang w:val="ru-RU"/>
        </w:rPr>
        <w:t>ë</w:t>
      </w:r>
      <w:r>
        <w:rPr>
          <w:rFonts w:ascii="Times New Roman" w:hAnsi="Times New Roman" w:cs="Times New Roman"/>
          <w:sz w:val="24"/>
          <w:szCs w:val="24"/>
          <w:lang w:val="ru-RU"/>
        </w:rPr>
        <w:t xml:space="preserve">otore dhe </w:t>
      </w:r>
      <w:r>
        <w:rPr>
          <w:rFonts w:ascii="Times New Roman" w:hAnsi="Times New Roman" w:cs="Times New Roman"/>
          <w:sz w:val="24"/>
          <w:szCs w:val="24"/>
          <w:lang w:val="en-US"/>
        </w:rPr>
        <w:t>gjendja e</w:t>
      </w:r>
      <w:r w:rsidRPr="00ED046E">
        <w:rPr>
          <w:rFonts w:ascii="Times New Roman" w:hAnsi="Times New Roman" w:cs="Times New Roman"/>
          <w:sz w:val="24"/>
          <w:szCs w:val="24"/>
          <w:lang w:val="ru-RU"/>
        </w:rPr>
        <w:t xml:space="preserve"> punësimit sipas sektorëve),</w:t>
      </w:r>
    </w:p>
    <w:p w:rsidR="00ED046E" w:rsidRPr="00ED046E" w:rsidRDefault="00ED046E" w:rsidP="00ED046E">
      <w:pPr>
        <w:spacing w:before="120" w:after="0" w:line="240" w:lineRule="auto"/>
        <w:ind w:firstLine="720"/>
        <w:jc w:val="both"/>
        <w:rPr>
          <w:rFonts w:ascii="Times New Roman" w:hAnsi="Times New Roman" w:cs="Times New Roman"/>
          <w:sz w:val="24"/>
          <w:szCs w:val="24"/>
          <w:lang w:val="ru-RU"/>
        </w:rPr>
      </w:pPr>
      <w:r w:rsidRPr="00ED046E">
        <w:rPr>
          <w:rFonts w:ascii="Times New Roman" w:hAnsi="Times New Roman" w:cs="Times New Roman"/>
          <w:sz w:val="24"/>
          <w:szCs w:val="24"/>
          <w:lang w:val="ru-RU"/>
        </w:rPr>
        <w:t>3) Krijimi i të paktën 30 vendeve të reja të punës me të gjithë përfituesit e fondeve të subvencionuara (burimi i</w:t>
      </w:r>
      <w:r>
        <w:rPr>
          <w:rFonts w:ascii="Times New Roman" w:hAnsi="Times New Roman" w:cs="Times New Roman"/>
          <w:sz w:val="24"/>
          <w:szCs w:val="24"/>
          <w:lang w:val="ru-RU"/>
        </w:rPr>
        <w:t xml:space="preserve"> verifikimit: Fondi p</w:t>
      </w:r>
      <w:r w:rsidR="00462915">
        <w:rPr>
          <w:rFonts w:ascii="Times New Roman" w:hAnsi="Times New Roman" w:cs="Times New Roman"/>
          <w:sz w:val="24"/>
          <w:szCs w:val="24"/>
          <w:lang w:val="ru-RU"/>
        </w:rPr>
        <w:t>ë</w:t>
      </w:r>
      <w:r>
        <w:rPr>
          <w:rFonts w:ascii="Times New Roman" w:hAnsi="Times New Roman" w:cs="Times New Roman"/>
          <w:sz w:val="24"/>
          <w:szCs w:val="24"/>
          <w:lang w:val="ru-RU"/>
        </w:rPr>
        <w:t xml:space="preserve">r </w:t>
      </w:r>
      <w:r>
        <w:rPr>
          <w:rFonts w:ascii="Times New Roman" w:hAnsi="Times New Roman" w:cs="Times New Roman"/>
          <w:sz w:val="24"/>
          <w:szCs w:val="24"/>
          <w:lang w:val="en-US"/>
        </w:rPr>
        <w:t>Sigurim Pensionale dhe Invalidor</w:t>
      </w:r>
      <w:r w:rsidRPr="00ED046E">
        <w:rPr>
          <w:rFonts w:ascii="Times New Roman" w:hAnsi="Times New Roman" w:cs="Times New Roman"/>
          <w:sz w:val="24"/>
          <w:szCs w:val="24"/>
          <w:lang w:val="ru-RU"/>
        </w:rPr>
        <w:t>)</w:t>
      </w:r>
    </w:p>
    <w:p w:rsidR="00ED046E" w:rsidRPr="00ED046E" w:rsidRDefault="00ED046E" w:rsidP="00ED046E">
      <w:pPr>
        <w:spacing w:before="120" w:after="0" w:line="240" w:lineRule="auto"/>
        <w:ind w:firstLine="720"/>
        <w:jc w:val="both"/>
        <w:rPr>
          <w:rFonts w:ascii="Times New Roman" w:hAnsi="Times New Roman" w:cs="Times New Roman"/>
          <w:sz w:val="24"/>
          <w:szCs w:val="24"/>
          <w:lang w:val="ru-RU"/>
        </w:rPr>
      </w:pPr>
      <w:r w:rsidRPr="00ED046E">
        <w:rPr>
          <w:rFonts w:ascii="Times New Roman" w:hAnsi="Times New Roman" w:cs="Times New Roman"/>
          <w:sz w:val="24"/>
          <w:szCs w:val="24"/>
          <w:lang w:val="ru-RU"/>
        </w:rPr>
        <w:t xml:space="preserve">4) Rritja e investimeve të realizuara në asete fikse nga komunat do të vlerësohet në lidhje me situatën ekzistuese vetëm në fushat në të cilat janë alokuar fondet (burimi i verifikimit: </w:t>
      </w:r>
      <w:r>
        <w:rPr>
          <w:rFonts w:ascii="Times New Roman" w:hAnsi="Times New Roman" w:cs="Times New Roman"/>
          <w:sz w:val="24"/>
          <w:szCs w:val="24"/>
          <w:lang w:val="en-US"/>
        </w:rPr>
        <w:t>Enti Republikan i</w:t>
      </w:r>
      <w:r>
        <w:rPr>
          <w:rFonts w:ascii="Times New Roman" w:hAnsi="Times New Roman" w:cs="Times New Roman"/>
          <w:sz w:val="24"/>
          <w:szCs w:val="24"/>
          <w:lang w:val="ru-RU"/>
        </w:rPr>
        <w:t xml:space="preserve"> </w:t>
      </w:r>
      <w:r w:rsidRPr="00ED046E">
        <w:rPr>
          <w:rFonts w:ascii="Times New Roman" w:hAnsi="Times New Roman" w:cs="Times New Roman"/>
          <w:sz w:val="24"/>
          <w:szCs w:val="24"/>
          <w:lang w:val="ru-RU"/>
        </w:rPr>
        <w:t xml:space="preserve"> Statistikave)</w:t>
      </w:r>
    </w:p>
    <w:p w:rsidR="00475461" w:rsidRPr="00ED046E" w:rsidRDefault="00475461">
      <w:pPr>
        <w:spacing w:before="360" w:after="0" w:line="240" w:lineRule="auto"/>
        <w:ind w:firstLine="720"/>
        <w:jc w:val="center"/>
        <w:rPr>
          <w:lang w:val="en-US"/>
        </w:rPr>
      </w:pPr>
      <w:r>
        <w:rPr>
          <w:rFonts w:ascii="Times New Roman" w:hAnsi="Times New Roman" w:cs="Times New Roman"/>
          <w:bCs/>
          <w:color w:val="000000"/>
          <w:sz w:val="24"/>
          <w:szCs w:val="24"/>
          <w:lang/>
        </w:rPr>
        <w:t>IV</w:t>
      </w:r>
      <w:r>
        <w:rPr>
          <w:rFonts w:ascii="Times New Roman" w:hAnsi="Times New Roman" w:cs="Times New Roman"/>
          <w:bCs/>
          <w:color w:val="000000"/>
          <w:sz w:val="24"/>
          <w:szCs w:val="24"/>
          <w:lang w:val="ru-RU"/>
        </w:rPr>
        <w:t xml:space="preserve">. </w:t>
      </w:r>
      <w:r w:rsidR="00ED046E">
        <w:rPr>
          <w:rFonts w:ascii="Times New Roman" w:hAnsi="Times New Roman" w:cs="Times New Roman"/>
          <w:bCs/>
          <w:color w:val="000000"/>
          <w:sz w:val="24"/>
          <w:szCs w:val="24"/>
          <w:lang w:val="en-US"/>
        </w:rPr>
        <w:t>Masat</w:t>
      </w:r>
    </w:p>
    <w:p w:rsidR="00475461" w:rsidRPr="005E0183" w:rsidRDefault="00ED046E">
      <w:pPr>
        <w:spacing w:before="240" w:after="0" w:line="240" w:lineRule="auto"/>
        <w:ind w:firstLine="720"/>
        <w:jc w:val="both"/>
        <w:rPr>
          <w:lang w:val="ru-RU"/>
        </w:rPr>
      </w:pPr>
      <w:r>
        <w:rPr>
          <w:rFonts w:ascii="Times New Roman" w:hAnsi="Times New Roman" w:cs="Times New Roman"/>
          <w:sz w:val="24"/>
          <w:szCs w:val="24"/>
          <w:lang w:val="en-US"/>
        </w:rPr>
        <w:t>Programi p</w:t>
      </w:r>
      <w:r w:rsidR="00462915">
        <w:rPr>
          <w:rFonts w:ascii="Times New Roman" w:hAnsi="Times New Roman" w:cs="Times New Roman"/>
          <w:sz w:val="24"/>
          <w:szCs w:val="24"/>
          <w:lang w:val="en-US"/>
        </w:rPr>
        <w:t>ë</w:t>
      </w:r>
      <w:r>
        <w:rPr>
          <w:rFonts w:ascii="Times New Roman" w:hAnsi="Times New Roman" w:cs="Times New Roman"/>
          <w:sz w:val="24"/>
          <w:szCs w:val="24"/>
          <w:lang w:val="en-US"/>
        </w:rPr>
        <w:t>rb</w:t>
      </w:r>
      <w:r w:rsidR="00462915">
        <w:rPr>
          <w:rFonts w:ascii="Times New Roman" w:hAnsi="Times New Roman" w:cs="Times New Roman"/>
          <w:sz w:val="24"/>
          <w:szCs w:val="24"/>
          <w:lang w:val="en-US"/>
        </w:rPr>
        <w:t>ë</w:t>
      </w:r>
      <w:r>
        <w:rPr>
          <w:rFonts w:ascii="Times New Roman" w:hAnsi="Times New Roman" w:cs="Times New Roman"/>
          <w:sz w:val="24"/>
          <w:szCs w:val="24"/>
          <w:lang w:val="en-US"/>
        </w:rPr>
        <w:t>het nga masat e m</w:t>
      </w:r>
      <w:r w:rsidR="00462915">
        <w:rPr>
          <w:rFonts w:ascii="Times New Roman" w:hAnsi="Times New Roman" w:cs="Times New Roman"/>
          <w:sz w:val="24"/>
          <w:szCs w:val="24"/>
          <w:lang w:val="en-US"/>
        </w:rPr>
        <w:t>ë</w:t>
      </w:r>
      <w:r>
        <w:rPr>
          <w:rFonts w:ascii="Times New Roman" w:hAnsi="Times New Roman" w:cs="Times New Roman"/>
          <w:sz w:val="24"/>
          <w:szCs w:val="24"/>
          <w:lang w:val="en-US"/>
        </w:rPr>
        <w:t>poshtme</w:t>
      </w:r>
      <w:r w:rsidR="00475461">
        <w:rPr>
          <w:rFonts w:ascii="Times New Roman" w:hAnsi="Times New Roman" w:cs="Times New Roman"/>
          <w:sz w:val="24"/>
          <w:szCs w:val="24"/>
          <w:lang w:val="ru-RU"/>
        </w:rPr>
        <w:t>:</w:t>
      </w:r>
    </w:p>
    <w:p w:rsidR="00475461" w:rsidRPr="005E0183" w:rsidRDefault="0085104E" w:rsidP="0085104E">
      <w:pPr>
        <w:numPr>
          <w:ilvl w:val="0"/>
          <w:numId w:val="3"/>
        </w:numPr>
        <w:suppressAutoHyphens w:val="0"/>
        <w:spacing w:before="120" w:after="0" w:line="240" w:lineRule="auto"/>
        <w:jc w:val="both"/>
        <w:rPr>
          <w:lang w:val="ru-RU"/>
        </w:rPr>
      </w:pPr>
      <w:r>
        <w:rPr>
          <w:rFonts w:ascii="Times New Roman" w:hAnsi="Times New Roman"/>
          <w:sz w:val="24"/>
          <w:szCs w:val="24"/>
          <w:lang/>
        </w:rPr>
        <w:t>Masa I për bashkëfinancimin e projekteve të sipërmarrësve të cilët kanë për tendencë rritjen dhe punësimet e reja.</w:t>
      </w:r>
    </w:p>
    <w:p w:rsidR="00475461" w:rsidRPr="005E0183" w:rsidRDefault="0085104E">
      <w:pPr>
        <w:numPr>
          <w:ilvl w:val="0"/>
          <w:numId w:val="3"/>
        </w:numPr>
        <w:spacing w:before="120" w:after="0" w:line="240" w:lineRule="auto"/>
        <w:jc w:val="both"/>
        <w:rPr>
          <w:lang w:val="ru-RU"/>
        </w:rPr>
      </w:pPr>
      <w:r>
        <w:rPr>
          <w:rFonts w:ascii="Times New Roman" w:hAnsi="Times New Roman" w:cs="Times New Roman"/>
          <w:color w:val="000000"/>
          <w:sz w:val="24"/>
          <w:szCs w:val="24"/>
          <w:lang w:val="en-US"/>
        </w:rPr>
        <w:t>Masa II p</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r bashk</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financimin e projeteve 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kompanive mikro dhe 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vogla, 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cilat kan</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tendenc</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p</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r rritje dhe pun</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sime 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reja. </w:t>
      </w:r>
    </w:p>
    <w:p w:rsidR="00475461" w:rsidRDefault="0085104E">
      <w:pPr>
        <w:spacing w:before="120"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Q</w:t>
      </w:r>
      <w:r w:rsidR="00462915">
        <w:rPr>
          <w:rFonts w:ascii="Times New Roman" w:hAnsi="Times New Roman" w:cs="Times New Roman"/>
          <w:sz w:val="24"/>
          <w:szCs w:val="24"/>
          <w:lang w:val="en-US"/>
        </w:rPr>
        <w:t>ë</w:t>
      </w:r>
      <w:r>
        <w:rPr>
          <w:rFonts w:ascii="Times New Roman" w:hAnsi="Times New Roman" w:cs="Times New Roman"/>
          <w:sz w:val="24"/>
          <w:szCs w:val="24"/>
          <w:lang w:val="en-US"/>
        </w:rPr>
        <w:t xml:space="preserve">llimi i programit </w:t>
      </w:r>
      <w:r w:rsidR="00462915">
        <w:rPr>
          <w:rFonts w:ascii="Times New Roman" w:hAnsi="Times New Roman" w:cs="Times New Roman"/>
          <w:sz w:val="24"/>
          <w:szCs w:val="24"/>
          <w:lang w:val="en-US"/>
        </w:rPr>
        <w:t>ë</w:t>
      </w:r>
      <w:r>
        <w:rPr>
          <w:rFonts w:ascii="Times New Roman" w:hAnsi="Times New Roman" w:cs="Times New Roman"/>
          <w:sz w:val="24"/>
          <w:szCs w:val="24"/>
          <w:lang w:val="en-US"/>
        </w:rPr>
        <w:t>sht</w:t>
      </w:r>
      <w:r w:rsidR="00462915">
        <w:rPr>
          <w:rFonts w:ascii="Times New Roman" w:hAnsi="Times New Roman" w:cs="Times New Roman"/>
          <w:sz w:val="24"/>
          <w:szCs w:val="24"/>
          <w:lang w:val="en-US"/>
        </w:rPr>
        <w:t>ë</w:t>
      </w:r>
      <w:r>
        <w:rPr>
          <w:rFonts w:ascii="Times New Roman" w:hAnsi="Times New Roman" w:cs="Times New Roman"/>
          <w:sz w:val="24"/>
          <w:szCs w:val="24"/>
          <w:lang w:val="en-US"/>
        </w:rPr>
        <w:t xml:space="preserve"> financimi i pajisjeve/makinave p</w:t>
      </w:r>
      <w:r w:rsidR="00462915">
        <w:rPr>
          <w:rFonts w:ascii="Times New Roman" w:hAnsi="Times New Roman" w:cs="Times New Roman"/>
          <w:sz w:val="24"/>
          <w:szCs w:val="24"/>
          <w:lang w:val="en-US"/>
        </w:rPr>
        <w:t>ë</w:t>
      </w:r>
      <w:r>
        <w:rPr>
          <w:rFonts w:ascii="Times New Roman" w:hAnsi="Times New Roman" w:cs="Times New Roman"/>
          <w:sz w:val="24"/>
          <w:szCs w:val="24"/>
          <w:lang w:val="en-US"/>
        </w:rPr>
        <w:t>r shfryt</w:t>
      </w:r>
      <w:r w:rsidR="00462915">
        <w:rPr>
          <w:rFonts w:ascii="Times New Roman" w:hAnsi="Times New Roman" w:cs="Times New Roman"/>
          <w:sz w:val="24"/>
          <w:szCs w:val="24"/>
          <w:lang w:val="en-US"/>
        </w:rPr>
        <w:t>ë</w:t>
      </w:r>
      <w:r>
        <w:rPr>
          <w:rFonts w:ascii="Times New Roman" w:hAnsi="Times New Roman" w:cs="Times New Roman"/>
          <w:sz w:val="24"/>
          <w:szCs w:val="24"/>
          <w:lang w:val="en-US"/>
        </w:rPr>
        <w:t>zuesit nga pika 1.2 e Programit.</w:t>
      </w:r>
      <w:proofErr w:type="gramEnd"/>
      <w:r>
        <w:rPr>
          <w:rFonts w:ascii="Times New Roman" w:hAnsi="Times New Roman" w:cs="Times New Roman"/>
          <w:sz w:val="24"/>
          <w:szCs w:val="24"/>
          <w:lang w:val="en-US"/>
        </w:rPr>
        <w:t xml:space="preserve"> </w:t>
      </w:r>
    </w:p>
    <w:p w:rsidR="008453E9" w:rsidRPr="0085104E" w:rsidRDefault="008453E9">
      <w:pPr>
        <w:spacing w:before="120" w:after="0" w:line="240" w:lineRule="auto"/>
        <w:jc w:val="both"/>
        <w:rPr>
          <w:lang w:val="en-US"/>
        </w:rPr>
      </w:pPr>
    </w:p>
    <w:p w:rsidR="00475461" w:rsidRPr="005E0183" w:rsidRDefault="00475461">
      <w:pPr>
        <w:spacing w:before="360" w:after="0" w:line="240" w:lineRule="auto"/>
        <w:ind w:firstLine="720"/>
        <w:jc w:val="both"/>
        <w:rPr>
          <w:lang w:val="ru-RU"/>
        </w:rPr>
      </w:pPr>
      <w:r>
        <w:rPr>
          <w:rFonts w:ascii="Times New Roman" w:hAnsi="Times New Roman" w:cs="Times New Roman"/>
          <w:bCs/>
          <w:color w:val="000000"/>
          <w:sz w:val="24"/>
          <w:szCs w:val="24"/>
          <w:lang w:val="ru-RU"/>
        </w:rPr>
        <w:lastRenderedPageBreak/>
        <w:t xml:space="preserve">1.1. </w:t>
      </w:r>
      <w:r w:rsidR="0085104E">
        <w:rPr>
          <w:rFonts w:ascii="Times New Roman" w:hAnsi="Times New Roman" w:cs="Times New Roman"/>
          <w:bCs/>
          <w:color w:val="000000"/>
          <w:sz w:val="24"/>
          <w:szCs w:val="24"/>
          <w:lang w:val="en-US"/>
        </w:rPr>
        <w:t>Q</w:t>
      </w:r>
      <w:r w:rsidR="00462915">
        <w:rPr>
          <w:rFonts w:ascii="Times New Roman" w:hAnsi="Times New Roman" w:cs="Times New Roman"/>
          <w:bCs/>
          <w:color w:val="000000"/>
          <w:sz w:val="24"/>
          <w:szCs w:val="24"/>
          <w:lang w:val="en-US"/>
        </w:rPr>
        <w:t>ë</w:t>
      </w:r>
      <w:r w:rsidR="0085104E">
        <w:rPr>
          <w:rFonts w:ascii="Times New Roman" w:hAnsi="Times New Roman" w:cs="Times New Roman"/>
          <w:bCs/>
          <w:color w:val="000000"/>
          <w:sz w:val="24"/>
          <w:szCs w:val="24"/>
          <w:lang w:val="en-US"/>
        </w:rPr>
        <w:t>llimi i masave</w:t>
      </w:r>
      <w:r>
        <w:rPr>
          <w:rFonts w:ascii="Times New Roman" w:hAnsi="Times New Roman" w:cs="Times New Roman"/>
          <w:bCs/>
          <w:color w:val="000000"/>
          <w:sz w:val="24"/>
          <w:szCs w:val="24"/>
          <w:lang w:val="ru-RU"/>
        </w:rPr>
        <w:t xml:space="preserve"> </w:t>
      </w:r>
    </w:p>
    <w:p w:rsidR="00475461" w:rsidRPr="005E0183" w:rsidRDefault="0085104E">
      <w:pPr>
        <w:spacing w:before="120" w:after="0" w:line="240" w:lineRule="auto"/>
        <w:ind w:firstLine="720"/>
        <w:jc w:val="both"/>
        <w:rPr>
          <w:lang w:val="ru-RU"/>
        </w:rPr>
      </w:pPr>
      <w:r>
        <w:rPr>
          <w:rFonts w:ascii="Times New Roman" w:hAnsi="Times New Roman" w:cs="Times New Roman"/>
          <w:sz w:val="24"/>
          <w:szCs w:val="24"/>
          <w:lang/>
        </w:rPr>
        <w:t>Qëllimi i Mas</w:t>
      </w:r>
      <w:r w:rsidR="00462915">
        <w:rPr>
          <w:rFonts w:ascii="Times New Roman" w:hAnsi="Times New Roman" w:cs="Times New Roman"/>
          <w:sz w:val="24"/>
          <w:szCs w:val="24"/>
          <w:lang/>
        </w:rPr>
        <w:t>ë</w:t>
      </w:r>
      <w:r>
        <w:rPr>
          <w:rFonts w:ascii="Times New Roman" w:hAnsi="Times New Roman" w:cs="Times New Roman"/>
          <w:sz w:val="24"/>
          <w:szCs w:val="24"/>
          <w:lang/>
        </w:rPr>
        <w:t>s I dhe Mas</w:t>
      </w:r>
      <w:r w:rsidR="00462915">
        <w:rPr>
          <w:rFonts w:ascii="Times New Roman" w:hAnsi="Times New Roman" w:cs="Times New Roman"/>
          <w:sz w:val="24"/>
          <w:szCs w:val="24"/>
          <w:lang/>
        </w:rPr>
        <w:t>ë</w:t>
      </w:r>
      <w:r>
        <w:rPr>
          <w:rFonts w:ascii="Times New Roman" w:hAnsi="Times New Roman" w:cs="Times New Roman"/>
          <w:sz w:val="24"/>
          <w:szCs w:val="24"/>
          <w:lang/>
        </w:rPr>
        <w:t>s</w:t>
      </w:r>
      <w:r w:rsidRPr="0085104E">
        <w:rPr>
          <w:rFonts w:ascii="Times New Roman" w:hAnsi="Times New Roman" w:cs="Times New Roman"/>
          <w:sz w:val="24"/>
          <w:szCs w:val="24"/>
          <w:lang/>
        </w:rPr>
        <w:t xml:space="preserve"> II është të mbështesë investimet për hapjen e kapaciteteve të reja prodhuese, zgjerimin e atyre ekzistuese, përmirësimin e prodhimit, shërbimet e prodhimit dhe konkurrencën e kompanive mikro dhe të vogla, sipërmarrësve me qëllim të rritjes ekonomike dhe rritjes së punësimit; rritjen e kapacitetit të prodhimit, zhvillimin e produkteve të reja dhe rritjen e prodhimit të më shumë vlerës së shtuar neto; forcimi i kompanive mikro dhe të vogla, sipërmarrës</w:t>
      </w:r>
      <w:r>
        <w:rPr>
          <w:rFonts w:ascii="Times New Roman" w:hAnsi="Times New Roman" w:cs="Times New Roman"/>
          <w:sz w:val="24"/>
          <w:szCs w:val="24"/>
          <w:lang/>
        </w:rPr>
        <w:t>ve</w:t>
      </w:r>
      <w:r w:rsidRPr="0085104E">
        <w:rPr>
          <w:rFonts w:ascii="Times New Roman" w:hAnsi="Times New Roman" w:cs="Times New Roman"/>
          <w:sz w:val="24"/>
          <w:szCs w:val="24"/>
          <w:lang/>
        </w:rPr>
        <w:t xml:space="preserve"> për lidhje më efikase në tregun lokal, rajonal, kombëtar dhe ndërkombëtar; rritjen e kapacitetit të prodhimit, për eksport ose zëvendësim të importit, përmirësimin e efikasitetit </w:t>
      </w:r>
      <w:r>
        <w:rPr>
          <w:rFonts w:ascii="Times New Roman" w:hAnsi="Times New Roman" w:cs="Times New Roman"/>
          <w:sz w:val="24"/>
          <w:szCs w:val="24"/>
          <w:lang/>
        </w:rPr>
        <w:t>të energjisë në prodhim, gjegj</w:t>
      </w:r>
      <w:r w:rsidR="00462915">
        <w:rPr>
          <w:rFonts w:ascii="Times New Roman" w:hAnsi="Times New Roman" w:cs="Times New Roman"/>
          <w:sz w:val="24"/>
          <w:szCs w:val="24"/>
          <w:lang/>
        </w:rPr>
        <w:t>ë</w:t>
      </w:r>
      <w:r>
        <w:rPr>
          <w:rFonts w:ascii="Times New Roman" w:hAnsi="Times New Roman" w:cs="Times New Roman"/>
          <w:sz w:val="24"/>
          <w:szCs w:val="24"/>
          <w:lang/>
        </w:rPr>
        <w:t>sisht</w:t>
      </w:r>
      <w:r w:rsidRPr="0085104E">
        <w:rPr>
          <w:rFonts w:ascii="Times New Roman" w:hAnsi="Times New Roman" w:cs="Times New Roman"/>
          <w:sz w:val="24"/>
          <w:szCs w:val="24"/>
          <w:lang/>
        </w:rPr>
        <w:t xml:space="preserve"> uljen e konsumit të energjisë për njësi të produktit.</w:t>
      </w:r>
    </w:p>
    <w:p w:rsidR="00475461" w:rsidRPr="0085104E" w:rsidRDefault="00475461">
      <w:pPr>
        <w:spacing w:before="360" w:after="240" w:line="240" w:lineRule="auto"/>
        <w:ind w:firstLine="562"/>
        <w:jc w:val="both"/>
        <w:rPr>
          <w:lang w:val="en-US"/>
        </w:rPr>
      </w:pPr>
      <w:r>
        <w:rPr>
          <w:rFonts w:ascii="Times New Roman" w:hAnsi="Times New Roman" w:cs="Times New Roman"/>
          <w:bCs/>
          <w:color w:val="000000"/>
          <w:sz w:val="24"/>
          <w:szCs w:val="24"/>
          <w:lang w:val="ru-RU"/>
        </w:rPr>
        <w:t xml:space="preserve">1.2. </w:t>
      </w:r>
      <w:r w:rsidR="0085104E">
        <w:rPr>
          <w:rFonts w:ascii="Times New Roman" w:hAnsi="Times New Roman" w:cs="Times New Roman"/>
          <w:bCs/>
          <w:color w:val="000000"/>
          <w:sz w:val="24"/>
          <w:szCs w:val="24"/>
          <w:lang w:val="en-US"/>
        </w:rPr>
        <w:t>Shfryt</w:t>
      </w:r>
      <w:r w:rsidR="00462915">
        <w:rPr>
          <w:rFonts w:ascii="Times New Roman" w:hAnsi="Times New Roman" w:cs="Times New Roman"/>
          <w:bCs/>
          <w:color w:val="000000"/>
          <w:sz w:val="24"/>
          <w:szCs w:val="24"/>
          <w:lang w:val="en-US"/>
        </w:rPr>
        <w:t>ë</w:t>
      </w:r>
      <w:r w:rsidR="0085104E">
        <w:rPr>
          <w:rFonts w:ascii="Times New Roman" w:hAnsi="Times New Roman" w:cs="Times New Roman"/>
          <w:bCs/>
          <w:color w:val="000000"/>
          <w:sz w:val="24"/>
          <w:szCs w:val="24"/>
          <w:lang w:val="en-US"/>
        </w:rPr>
        <w:t>zuesit e mjeteve t</w:t>
      </w:r>
      <w:r w:rsidR="00462915">
        <w:rPr>
          <w:rFonts w:ascii="Times New Roman" w:hAnsi="Times New Roman" w:cs="Times New Roman"/>
          <w:bCs/>
          <w:color w:val="000000"/>
          <w:sz w:val="24"/>
          <w:szCs w:val="24"/>
          <w:lang w:val="en-US"/>
        </w:rPr>
        <w:t>ë</w:t>
      </w:r>
      <w:r w:rsidR="0085104E">
        <w:rPr>
          <w:rFonts w:ascii="Times New Roman" w:hAnsi="Times New Roman" w:cs="Times New Roman"/>
          <w:bCs/>
          <w:color w:val="000000"/>
          <w:sz w:val="24"/>
          <w:szCs w:val="24"/>
          <w:lang w:val="en-US"/>
        </w:rPr>
        <w:t xml:space="preserve"> pakthyeshme</w:t>
      </w:r>
    </w:p>
    <w:p w:rsidR="00475461" w:rsidRPr="0085104E" w:rsidRDefault="0085104E">
      <w:pPr>
        <w:spacing w:before="240" w:after="0"/>
        <w:ind w:firstLine="562"/>
        <w:jc w:val="both"/>
        <w:rPr>
          <w:lang w:val="en-US"/>
        </w:rPr>
      </w:pPr>
      <w:r>
        <w:rPr>
          <w:rFonts w:ascii="Times New Roman" w:hAnsi="Times New Roman" w:cs="Times New Roman"/>
          <w:color w:val="000000"/>
          <w:sz w:val="24"/>
          <w:szCs w:val="24"/>
          <w:lang w:val="en-US"/>
        </w:rPr>
        <w:t>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drejt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p</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r shfryt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zimin e mjeteve 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pakthyeshme kan</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subjektet ekonomike, 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regjistruara n</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Agjensionin p</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r Regjistra Ekonomik</w:t>
      </w:r>
      <w:r w:rsidR="008453E9">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edhe at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w:t>
      </w:r>
    </w:p>
    <w:p w:rsidR="0085104E" w:rsidRPr="0085104E" w:rsidRDefault="0085104E" w:rsidP="0085104E">
      <w:pPr>
        <w:numPr>
          <w:ilvl w:val="0"/>
          <w:numId w:val="2"/>
        </w:numPr>
        <w:suppressAutoHyphens w:val="0"/>
        <w:spacing w:before="120" w:after="0"/>
        <w:jc w:val="both"/>
        <w:rPr>
          <w:rFonts w:ascii="Times New Roman" w:hAnsi="Times New Roman" w:cs="Times New Roman"/>
          <w:sz w:val="24"/>
          <w:szCs w:val="24"/>
          <w:lang w:val="ru-RU"/>
        </w:rPr>
      </w:pPr>
      <w:r w:rsidRPr="0085104E">
        <w:rPr>
          <w:rFonts w:ascii="Times New Roman" w:hAnsi="Times New Roman" w:cs="Times New Roman"/>
          <w:color w:val="000000"/>
          <w:sz w:val="24"/>
          <w:szCs w:val="24"/>
          <w:lang w:val="sr-Cyrl-CS" w:eastAsia="en-GB"/>
        </w:rPr>
        <w:t xml:space="preserve">subjektet juridike të kategorizuara si ndërmarrje </w:t>
      </w:r>
      <w:r w:rsidRPr="0085104E">
        <w:rPr>
          <w:rFonts w:ascii="Times New Roman" w:hAnsi="Times New Roman" w:cs="Times New Roman"/>
          <w:sz w:val="24"/>
          <w:szCs w:val="24"/>
          <w:lang/>
        </w:rPr>
        <w:t>mikro dhe të vogla</w:t>
      </w:r>
      <w:r w:rsidRPr="0085104E">
        <w:rPr>
          <w:rFonts w:ascii="Times New Roman" w:hAnsi="Times New Roman" w:cs="Times New Roman"/>
          <w:sz w:val="24"/>
          <w:szCs w:val="24"/>
          <w:lang w:val="sr-Cyrl-CS"/>
        </w:rPr>
        <w:t>;</w:t>
      </w:r>
    </w:p>
    <w:p w:rsidR="0085104E" w:rsidRPr="0085104E" w:rsidRDefault="0085104E" w:rsidP="0085104E">
      <w:pPr>
        <w:tabs>
          <w:tab w:val="left" w:pos="709"/>
        </w:tabs>
        <w:spacing w:before="120" w:after="0"/>
        <w:jc w:val="both"/>
        <w:rPr>
          <w:rFonts w:ascii="Times New Roman" w:hAnsi="Times New Roman" w:cs="Times New Roman"/>
          <w:sz w:val="24"/>
          <w:szCs w:val="24"/>
          <w:lang w:val="sr-Cyrl-CS"/>
        </w:rPr>
      </w:pPr>
      <w:r w:rsidRPr="0085104E">
        <w:rPr>
          <w:rFonts w:ascii="Times New Roman" w:hAnsi="Times New Roman" w:cs="Times New Roman"/>
          <w:color w:val="000000"/>
          <w:sz w:val="24"/>
          <w:szCs w:val="24"/>
          <w:lang w:val="sr-Cyrl-CS"/>
        </w:rPr>
        <w:tab/>
        <w:t xml:space="preserve">2)  </w:t>
      </w:r>
      <w:r w:rsidRPr="0085104E">
        <w:rPr>
          <w:rFonts w:ascii="Times New Roman" w:hAnsi="Times New Roman" w:cs="Times New Roman"/>
          <w:color w:val="000000"/>
          <w:sz w:val="24"/>
          <w:szCs w:val="24"/>
          <w:lang/>
        </w:rPr>
        <w:t>sipërmarrësit</w:t>
      </w:r>
      <w:r w:rsidRPr="0085104E">
        <w:rPr>
          <w:rFonts w:ascii="Times New Roman" w:hAnsi="Times New Roman" w:cs="Times New Roman"/>
          <w:color w:val="000000"/>
          <w:sz w:val="24"/>
          <w:szCs w:val="24"/>
          <w:lang w:val="sr-Cyrl-CS"/>
        </w:rPr>
        <w:t>;</w:t>
      </w:r>
    </w:p>
    <w:p w:rsidR="0085104E" w:rsidRPr="0085104E" w:rsidRDefault="0085104E" w:rsidP="0085104E">
      <w:pPr>
        <w:suppressAutoHyphens w:val="0"/>
        <w:ind w:left="720"/>
        <w:jc w:val="both"/>
        <w:rPr>
          <w:rFonts w:ascii="Times New Roman" w:hAnsi="Times New Roman" w:cs="Times New Roman"/>
          <w:color w:val="000000"/>
          <w:sz w:val="24"/>
          <w:szCs w:val="24"/>
          <w:lang w:val="sr-Cyrl-CS" w:eastAsia="en-GB"/>
        </w:rPr>
      </w:pPr>
      <w:r w:rsidRPr="0085104E">
        <w:rPr>
          <w:rFonts w:ascii="Times New Roman" w:hAnsi="Times New Roman" w:cs="Times New Roman"/>
          <w:color w:val="000000"/>
          <w:sz w:val="24"/>
          <w:szCs w:val="24"/>
          <w:lang w:val="en-US" w:eastAsia="en-GB"/>
        </w:rPr>
        <w:t>t</w:t>
      </w:r>
      <w:r w:rsidRPr="0085104E">
        <w:rPr>
          <w:rFonts w:ascii="Times New Roman" w:hAnsi="Times New Roman" w:cs="Times New Roman"/>
          <w:color w:val="000000"/>
          <w:sz w:val="24"/>
          <w:szCs w:val="24"/>
          <w:lang w:val="sr-Cyrl-CS" w:eastAsia="en-GB"/>
        </w:rPr>
        <w:t>ë cilët janë të regjistruar</w:t>
      </w:r>
      <w:r w:rsidRPr="0085104E">
        <w:rPr>
          <w:rFonts w:ascii="Times New Roman" w:hAnsi="Times New Roman" w:cs="Times New Roman"/>
          <w:color w:val="000000"/>
          <w:sz w:val="24"/>
          <w:szCs w:val="24"/>
          <w:lang w:val="en-US" w:eastAsia="en-GB"/>
        </w:rPr>
        <w:t>a</w:t>
      </w:r>
      <w:r w:rsidRPr="0085104E">
        <w:rPr>
          <w:rFonts w:ascii="Times New Roman" w:hAnsi="Times New Roman" w:cs="Times New Roman"/>
          <w:color w:val="000000"/>
          <w:sz w:val="24"/>
          <w:szCs w:val="24"/>
          <w:lang w:val="sr-Cyrl-CS" w:eastAsia="en-GB"/>
        </w:rPr>
        <w:t xml:space="preserve"> në fushën e prodhimit dhe të shërbimeve</w:t>
      </w:r>
      <w:r w:rsidRPr="0085104E">
        <w:rPr>
          <w:rFonts w:ascii="Times New Roman" w:hAnsi="Times New Roman" w:cs="Times New Roman"/>
          <w:color w:val="000000"/>
          <w:sz w:val="24"/>
          <w:szCs w:val="24"/>
          <w:lang w:val="en-US" w:eastAsia="en-GB"/>
        </w:rPr>
        <w:t xml:space="preserve"> në</w:t>
      </w:r>
      <w:r w:rsidRPr="0085104E">
        <w:rPr>
          <w:rFonts w:ascii="Times New Roman" w:hAnsi="Times New Roman" w:cs="Times New Roman"/>
          <w:color w:val="000000"/>
          <w:sz w:val="24"/>
          <w:szCs w:val="24"/>
          <w:lang w:val="sr-Cyrl-CS" w:eastAsia="en-GB"/>
        </w:rPr>
        <w:t xml:space="preserve"> sektorë</w:t>
      </w:r>
      <w:r w:rsidRPr="0085104E">
        <w:rPr>
          <w:rFonts w:ascii="Times New Roman" w:hAnsi="Times New Roman" w:cs="Times New Roman"/>
          <w:color w:val="000000"/>
          <w:sz w:val="24"/>
          <w:szCs w:val="24"/>
          <w:lang w:val="en-US" w:eastAsia="en-GB"/>
        </w:rPr>
        <w:t>t</w:t>
      </w:r>
      <w:r w:rsidRPr="0085104E">
        <w:rPr>
          <w:rFonts w:ascii="Times New Roman" w:hAnsi="Times New Roman" w:cs="Times New Roman"/>
          <w:color w:val="000000"/>
          <w:sz w:val="24"/>
          <w:szCs w:val="24"/>
          <w:lang w:val="sr-Cyrl-CS" w:eastAsia="en-GB"/>
        </w:rPr>
        <w:t xml:space="preserve"> A - </w:t>
      </w:r>
      <w:r w:rsidRPr="0085104E">
        <w:rPr>
          <w:rFonts w:ascii="Times New Roman" w:hAnsi="Times New Roman" w:cs="Times New Roman"/>
          <w:color w:val="000000"/>
          <w:sz w:val="24"/>
          <w:szCs w:val="24"/>
          <w:lang w:val="en-US" w:eastAsia="en-GB"/>
        </w:rPr>
        <w:t>b</w:t>
      </w:r>
      <w:r w:rsidRPr="0085104E">
        <w:rPr>
          <w:rFonts w:ascii="Times New Roman" w:hAnsi="Times New Roman" w:cs="Times New Roman"/>
          <w:color w:val="000000"/>
          <w:sz w:val="24"/>
          <w:szCs w:val="24"/>
          <w:lang w:val="sr-Cyrl-CS" w:eastAsia="en-GB"/>
        </w:rPr>
        <w:t xml:space="preserve">ujqësi, B - miniera, C – </w:t>
      </w:r>
      <w:r w:rsidRPr="0085104E">
        <w:rPr>
          <w:rFonts w:ascii="Times New Roman" w:hAnsi="Times New Roman" w:cs="Times New Roman"/>
          <w:color w:val="000000"/>
          <w:sz w:val="24"/>
          <w:szCs w:val="24"/>
          <w:lang w:val="en-US" w:eastAsia="en-GB"/>
        </w:rPr>
        <w:t xml:space="preserve">industri </w:t>
      </w:r>
      <w:r w:rsidRPr="0085104E">
        <w:rPr>
          <w:rFonts w:ascii="Times New Roman" w:hAnsi="Times New Roman" w:cs="Times New Roman"/>
          <w:color w:val="000000"/>
          <w:sz w:val="24"/>
          <w:szCs w:val="24"/>
          <w:lang w:val="sr-Cyrl-CS" w:eastAsia="en-GB"/>
        </w:rPr>
        <w:t xml:space="preserve">prodhuese, D - furnizim me energji elektrike, gaz, avull dhe </w:t>
      </w:r>
      <w:r w:rsidRPr="0085104E">
        <w:rPr>
          <w:rFonts w:ascii="Times New Roman" w:hAnsi="Times New Roman" w:cs="Times New Roman"/>
          <w:color w:val="000000"/>
          <w:sz w:val="24"/>
          <w:szCs w:val="24"/>
          <w:lang w:val="en-US" w:eastAsia="en-GB"/>
        </w:rPr>
        <w:t>klimatizim</w:t>
      </w:r>
      <w:r w:rsidRPr="0085104E">
        <w:rPr>
          <w:rFonts w:ascii="Times New Roman" w:hAnsi="Times New Roman" w:cs="Times New Roman"/>
          <w:color w:val="000000"/>
          <w:sz w:val="24"/>
          <w:szCs w:val="24"/>
          <w:lang w:val="sr-Cyrl-CS" w:eastAsia="en-GB"/>
        </w:rPr>
        <w:t xml:space="preserve">, E - furnizimin me ujë, </w:t>
      </w:r>
      <w:r w:rsidRPr="0085104E">
        <w:rPr>
          <w:rFonts w:ascii="Times New Roman" w:hAnsi="Times New Roman" w:cs="Times New Roman"/>
          <w:color w:val="000000"/>
          <w:sz w:val="24"/>
          <w:szCs w:val="24"/>
          <w:lang w:val="en-US" w:eastAsia="en-GB"/>
        </w:rPr>
        <w:t xml:space="preserve">menaxhim të </w:t>
      </w:r>
      <w:r w:rsidRPr="0085104E">
        <w:rPr>
          <w:rFonts w:ascii="Times New Roman" w:hAnsi="Times New Roman" w:cs="Times New Roman"/>
          <w:color w:val="000000"/>
          <w:sz w:val="24"/>
          <w:szCs w:val="24"/>
          <w:lang w:val="sr-Cyrl-CS" w:eastAsia="en-GB"/>
        </w:rPr>
        <w:t>ujërave të zeza, kontrollin e procesit heqjen e mbeturinave dhe si aktivitetet</w:t>
      </w:r>
      <w:r w:rsidRPr="0085104E">
        <w:rPr>
          <w:rFonts w:ascii="Times New Roman" w:hAnsi="Times New Roman" w:cs="Times New Roman"/>
          <w:color w:val="000000"/>
          <w:sz w:val="24"/>
          <w:szCs w:val="24"/>
          <w:lang w:val="en-US" w:eastAsia="en-GB"/>
        </w:rPr>
        <w:t xml:space="preserve"> e ngjajshme</w:t>
      </w:r>
      <w:r w:rsidRPr="0085104E">
        <w:rPr>
          <w:rFonts w:ascii="Times New Roman" w:hAnsi="Times New Roman" w:cs="Times New Roman"/>
          <w:color w:val="000000"/>
          <w:sz w:val="24"/>
          <w:szCs w:val="24"/>
          <w:lang w:val="sr-Cyrl-CS" w:eastAsia="en-GB"/>
        </w:rPr>
        <w:t xml:space="preserve"> dhe F - ndërtim</w:t>
      </w:r>
      <w:r w:rsidRPr="0085104E">
        <w:rPr>
          <w:rFonts w:ascii="Times New Roman" w:hAnsi="Times New Roman" w:cs="Times New Roman"/>
          <w:color w:val="000000"/>
          <w:sz w:val="24"/>
          <w:szCs w:val="24"/>
          <w:lang w:val="en-US" w:eastAsia="en-GB"/>
        </w:rPr>
        <w:t>tari</w:t>
      </w:r>
      <w:r w:rsidRPr="0085104E">
        <w:rPr>
          <w:rFonts w:ascii="Times New Roman" w:hAnsi="Times New Roman" w:cs="Times New Roman"/>
          <w:color w:val="000000"/>
          <w:sz w:val="24"/>
          <w:szCs w:val="24"/>
          <w:lang w:val="sr-Cyrl-CS" w:eastAsia="en-GB"/>
        </w:rPr>
        <w:t xml:space="preserve"> (sipas klasifikimit të veprimtarive në përputhje me </w:t>
      </w:r>
      <w:r w:rsidRPr="0085104E">
        <w:rPr>
          <w:rFonts w:ascii="Times New Roman" w:hAnsi="Times New Roman" w:cs="Times New Roman"/>
          <w:color w:val="000000"/>
          <w:sz w:val="24"/>
          <w:szCs w:val="24"/>
          <w:lang w:val="en-US" w:eastAsia="en-GB"/>
        </w:rPr>
        <w:t>R</w:t>
      </w:r>
      <w:r w:rsidRPr="0085104E">
        <w:rPr>
          <w:rFonts w:ascii="Times New Roman" w:hAnsi="Times New Roman" w:cs="Times New Roman"/>
          <w:color w:val="000000"/>
          <w:sz w:val="24"/>
          <w:szCs w:val="24"/>
          <w:lang w:val="sr-Cyrl-CS" w:eastAsia="en-GB"/>
        </w:rPr>
        <w:t xml:space="preserve">regulloren </w:t>
      </w:r>
      <w:r w:rsidRPr="0085104E">
        <w:rPr>
          <w:rFonts w:ascii="Times New Roman" w:hAnsi="Times New Roman" w:cs="Times New Roman"/>
          <w:color w:val="000000"/>
          <w:sz w:val="24"/>
          <w:szCs w:val="24"/>
          <w:lang w:val="en-US" w:eastAsia="en-GB"/>
        </w:rPr>
        <w:t>mbi K</w:t>
      </w:r>
      <w:r w:rsidRPr="0085104E">
        <w:rPr>
          <w:rFonts w:ascii="Times New Roman" w:hAnsi="Times New Roman" w:cs="Times New Roman"/>
          <w:color w:val="000000"/>
          <w:sz w:val="24"/>
          <w:szCs w:val="24"/>
          <w:lang w:val="sr-Cyrl-CS" w:eastAsia="en-GB"/>
        </w:rPr>
        <w:t xml:space="preserve">lasifikimin e </w:t>
      </w:r>
      <w:r w:rsidRPr="0085104E">
        <w:rPr>
          <w:rFonts w:ascii="Times New Roman" w:hAnsi="Times New Roman" w:cs="Times New Roman"/>
          <w:color w:val="000000"/>
          <w:sz w:val="24"/>
          <w:szCs w:val="24"/>
          <w:lang w:val="en-US" w:eastAsia="en-GB"/>
        </w:rPr>
        <w:t xml:space="preserve">Veprimtarive </w:t>
      </w:r>
      <w:r w:rsidRPr="0085104E">
        <w:rPr>
          <w:rFonts w:ascii="Times New Roman" w:hAnsi="Times New Roman" w:cs="Times New Roman"/>
          <w:color w:val="000000"/>
          <w:sz w:val="24"/>
          <w:szCs w:val="24"/>
          <w:lang w:val="sr-Cyrl-CS" w:eastAsia="en-GB"/>
        </w:rPr>
        <w:t>("Gazeta Zyrtare</w:t>
      </w:r>
      <w:r w:rsidRPr="0085104E">
        <w:rPr>
          <w:rFonts w:ascii="Times New Roman" w:hAnsi="Times New Roman" w:cs="Times New Roman"/>
          <w:color w:val="000000"/>
          <w:sz w:val="24"/>
          <w:szCs w:val="24"/>
          <w:lang w:val="en-US" w:eastAsia="en-GB"/>
        </w:rPr>
        <w:t xml:space="preserve"> e RS-ës”</w:t>
      </w:r>
      <w:r w:rsidRPr="0085104E">
        <w:rPr>
          <w:rFonts w:ascii="Times New Roman" w:hAnsi="Times New Roman" w:cs="Times New Roman"/>
          <w:color w:val="000000"/>
          <w:sz w:val="24"/>
          <w:szCs w:val="24"/>
          <w:lang w:val="sr-Cyrl-CS" w:eastAsia="en-GB"/>
        </w:rPr>
        <w:t>, nr 54/10)) dhe në faqen e internetit të Institutit</w:t>
      </w:r>
      <w:r w:rsidRPr="0085104E">
        <w:rPr>
          <w:rFonts w:ascii="Times New Roman" w:hAnsi="Times New Roman" w:cs="Times New Roman"/>
          <w:color w:val="000000"/>
          <w:sz w:val="24"/>
          <w:szCs w:val="24"/>
          <w:lang w:val="en-US" w:eastAsia="en-GB"/>
        </w:rPr>
        <w:t xml:space="preserve"> Republikan</w:t>
      </w:r>
      <w:r w:rsidRPr="0085104E">
        <w:rPr>
          <w:rFonts w:ascii="Times New Roman" w:hAnsi="Times New Roman" w:cs="Times New Roman"/>
          <w:color w:val="000000"/>
          <w:sz w:val="24"/>
          <w:szCs w:val="24"/>
          <w:lang w:val="sr-Cyrl-CS" w:eastAsia="en-GB"/>
        </w:rPr>
        <w:t xml:space="preserve"> </w:t>
      </w:r>
      <w:r w:rsidRPr="0085104E">
        <w:rPr>
          <w:rFonts w:ascii="Times New Roman" w:hAnsi="Times New Roman" w:cs="Times New Roman"/>
          <w:color w:val="000000"/>
          <w:sz w:val="24"/>
          <w:szCs w:val="24"/>
          <w:lang w:val="en-US" w:eastAsia="en-GB"/>
        </w:rPr>
        <w:t>për</w:t>
      </w:r>
      <w:r w:rsidRPr="0085104E">
        <w:rPr>
          <w:rFonts w:ascii="Times New Roman" w:hAnsi="Times New Roman" w:cs="Times New Roman"/>
          <w:color w:val="000000"/>
          <w:sz w:val="24"/>
          <w:szCs w:val="24"/>
          <w:lang w:val="sr-Cyrl-CS" w:eastAsia="en-GB"/>
        </w:rPr>
        <w:t xml:space="preserve"> </w:t>
      </w:r>
      <w:r w:rsidRPr="0085104E">
        <w:rPr>
          <w:rFonts w:ascii="Times New Roman" w:hAnsi="Times New Roman" w:cs="Times New Roman"/>
          <w:color w:val="000000"/>
          <w:sz w:val="24"/>
          <w:szCs w:val="24"/>
          <w:lang w:val="en-US" w:eastAsia="en-GB"/>
        </w:rPr>
        <w:t>S</w:t>
      </w:r>
      <w:r w:rsidRPr="0085104E">
        <w:rPr>
          <w:rFonts w:ascii="Times New Roman" w:hAnsi="Times New Roman" w:cs="Times New Roman"/>
          <w:color w:val="000000"/>
          <w:sz w:val="24"/>
          <w:szCs w:val="24"/>
          <w:lang w:val="sr-Cyrl-CS" w:eastAsia="en-GB"/>
        </w:rPr>
        <w:t>tatistik</w:t>
      </w:r>
      <w:r w:rsidRPr="0085104E">
        <w:rPr>
          <w:rFonts w:ascii="Times New Roman" w:hAnsi="Times New Roman" w:cs="Times New Roman"/>
          <w:color w:val="000000"/>
          <w:sz w:val="24"/>
          <w:szCs w:val="24"/>
          <w:lang w:val="en-US" w:eastAsia="en-GB"/>
        </w:rPr>
        <w:t>a</w:t>
      </w:r>
      <w:r w:rsidRPr="0085104E">
        <w:rPr>
          <w:rFonts w:ascii="Times New Roman" w:hAnsi="Times New Roman" w:cs="Times New Roman"/>
          <w:color w:val="000000"/>
          <w:sz w:val="24"/>
          <w:szCs w:val="24"/>
          <w:lang w:val="sr-Cyrl-CS" w:eastAsia="en-GB"/>
        </w:rPr>
        <w:t xml:space="preserve"> (</w:t>
      </w:r>
      <w:r w:rsidR="002E00AD">
        <w:rPr>
          <w:rFonts w:ascii="Times New Roman" w:hAnsi="Times New Roman" w:cs="Times New Roman"/>
          <w:color w:val="000000"/>
          <w:sz w:val="24"/>
          <w:szCs w:val="24"/>
          <w:lang w:val="en-US" w:eastAsia="en-GB"/>
        </w:rPr>
        <w:t>www</w:t>
      </w:r>
      <w:r w:rsidRPr="0085104E">
        <w:rPr>
          <w:rFonts w:ascii="Times New Roman" w:hAnsi="Times New Roman" w:cs="Times New Roman"/>
          <w:color w:val="000000"/>
          <w:sz w:val="24"/>
          <w:szCs w:val="24"/>
          <w:lang w:val="sr-Cyrl-CS" w:eastAsia="en-GB"/>
        </w:rPr>
        <w:t>.stat.gov.rs) dhe të cilat kanë</w:t>
      </w:r>
      <w:r w:rsidRPr="0085104E">
        <w:rPr>
          <w:rFonts w:ascii="Times New Roman" w:hAnsi="Times New Roman" w:cs="Times New Roman"/>
          <w:color w:val="000000"/>
          <w:sz w:val="24"/>
          <w:szCs w:val="24"/>
          <w:lang w:val="en-US" w:eastAsia="en-GB"/>
        </w:rPr>
        <w:t xml:space="preserve"> seli</w:t>
      </w:r>
      <w:r w:rsidRPr="0085104E">
        <w:rPr>
          <w:rFonts w:ascii="Times New Roman" w:hAnsi="Times New Roman" w:cs="Times New Roman"/>
          <w:color w:val="000000"/>
          <w:sz w:val="24"/>
          <w:szCs w:val="24"/>
          <w:lang w:val="sr-Cyrl-CS" w:eastAsia="en-GB"/>
        </w:rPr>
        <w:t xml:space="preserve"> në territoret e </w:t>
      </w:r>
      <w:r w:rsidRPr="0085104E">
        <w:rPr>
          <w:rFonts w:ascii="Times New Roman" w:hAnsi="Times New Roman" w:cs="Times New Roman"/>
          <w:color w:val="000000"/>
          <w:sz w:val="24"/>
          <w:szCs w:val="24"/>
          <w:lang w:val="en-US" w:eastAsia="en-GB"/>
        </w:rPr>
        <w:t xml:space="preserve">komunave </w:t>
      </w:r>
      <w:r w:rsidRPr="0085104E">
        <w:rPr>
          <w:rFonts w:ascii="Times New Roman" w:hAnsi="Times New Roman" w:cs="Times New Roman"/>
          <w:color w:val="000000"/>
          <w:sz w:val="24"/>
          <w:szCs w:val="24"/>
          <w:lang w:val="sr-Cyrl-CS" w:eastAsia="en-GB"/>
        </w:rPr>
        <w:t>Preshevë, Bujanoc dhe Medvegjë.</w:t>
      </w:r>
      <w:r w:rsidRPr="0085104E">
        <w:rPr>
          <w:rFonts w:cs="Times New Roman"/>
          <w:lang w:eastAsia="en-GB"/>
        </w:rPr>
        <w:t xml:space="preserve"> </w:t>
      </w:r>
      <w:r w:rsidRPr="008453E9">
        <w:rPr>
          <w:rFonts w:ascii="Times New Roman" w:hAnsi="Times New Roman" w:cs="Times New Roman"/>
          <w:sz w:val="24"/>
          <w:szCs w:val="24"/>
          <w:lang w:eastAsia="en-GB"/>
        </w:rPr>
        <w:t>Përjashtimisht, mjetet mund të ndahen edhe në sektorin G – kur përveç tregëtisë në të madhe dhe të vogël, sipërmarrjet në afarizmin e tyre kanë edhe veprimtarinë prodhuese, dhe me këtë rast është e nevojshme të dërëzohen fotografitë e repartit të prodhimit, makinave egzistuese apo mekanizmit si dhe kartelave të mjeteve themelore për ato, 3 fatura për mallin e dorëzuar apo punimet nga periudha e mëparshme.</w:t>
      </w:r>
      <w:r w:rsidRPr="0085104E">
        <w:rPr>
          <w:rFonts w:ascii="Times New Roman" w:hAnsi="Times New Roman" w:cs="Times New Roman"/>
          <w:color w:val="000000"/>
          <w:sz w:val="24"/>
          <w:szCs w:val="24"/>
          <w:lang w:val="sr-Cyrl-CS"/>
        </w:rPr>
        <w:t xml:space="preserve"> </w:t>
      </w:r>
    </w:p>
    <w:p w:rsidR="0085104E" w:rsidRPr="0085104E" w:rsidRDefault="0085104E" w:rsidP="0085104E">
      <w:pPr>
        <w:suppressAutoHyphens w:val="0"/>
        <w:ind w:firstLine="720"/>
        <w:jc w:val="both"/>
        <w:rPr>
          <w:rFonts w:ascii="Times New Roman" w:hAnsi="Times New Roman" w:cs="Times New Roman"/>
          <w:color w:val="000000"/>
          <w:sz w:val="24"/>
          <w:szCs w:val="24"/>
          <w:lang w:eastAsia="en-GB"/>
        </w:rPr>
      </w:pPr>
      <w:proofErr w:type="gramStart"/>
      <w:r w:rsidRPr="0085104E">
        <w:rPr>
          <w:rFonts w:ascii="Times New Roman" w:hAnsi="Times New Roman" w:cs="Times New Roman"/>
          <w:color w:val="000000"/>
          <w:sz w:val="24"/>
          <w:szCs w:val="24"/>
          <w:lang w:eastAsia="en-GB"/>
        </w:rPr>
        <w:t>Në sektorin G mjetet nuk mund të përdoren drejtpërdrejtë për tregëtinë komerciale, siç është prokurimi i pajisjeve të mjeteve të transportit për objektet komerciale dhe të tilla.</w:t>
      </w:r>
      <w:proofErr w:type="gramEnd"/>
      <w:r w:rsidRPr="0085104E">
        <w:rPr>
          <w:rFonts w:ascii="Times New Roman" w:hAnsi="Times New Roman" w:cs="Times New Roman"/>
          <w:color w:val="000000"/>
          <w:sz w:val="24"/>
          <w:szCs w:val="24"/>
          <w:lang w:eastAsia="en-GB"/>
        </w:rPr>
        <w:t xml:space="preserve"> </w:t>
      </w:r>
    </w:p>
    <w:p w:rsidR="00475461" w:rsidRDefault="0085104E" w:rsidP="008453E9">
      <w:pPr>
        <w:suppressAutoHyphens w:val="0"/>
        <w:ind w:firstLine="720"/>
        <w:jc w:val="both"/>
        <w:rPr>
          <w:rFonts w:ascii="Times New Roman" w:hAnsi="Times New Roman" w:cs="Times New Roman"/>
          <w:color w:val="000000"/>
          <w:sz w:val="24"/>
          <w:szCs w:val="24"/>
          <w:lang w:eastAsia="en-GB"/>
        </w:rPr>
      </w:pPr>
      <w:r w:rsidRPr="0085104E">
        <w:rPr>
          <w:rFonts w:ascii="Times New Roman" w:hAnsi="Times New Roman" w:cs="Times New Roman"/>
          <w:color w:val="000000"/>
          <w:sz w:val="24"/>
          <w:szCs w:val="24"/>
          <w:lang w:eastAsia="en-GB"/>
        </w:rPr>
        <w:t>Në përputhje me nenin 7 paragrafi 2 të Rregullores mbi Rregullat e Ndarjes së Ndihmës Shtetërore, ndihma shtetërore nuk do t'u jepet kompanive të cilët kryejnë veprimtari në sektorët: e çelikut, fibrave sintetike dhe qymyrit.</w:t>
      </w:r>
    </w:p>
    <w:p w:rsidR="00475461" w:rsidRPr="0085104E" w:rsidRDefault="00475461">
      <w:pPr>
        <w:spacing w:before="360" w:after="0" w:line="240" w:lineRule="auto"/>
        <w:ind w:firstLine="720"/>
        <w:jc w:val="both"/>
        <w:rPr>
          <w:lang w:val="en-US"/>
        </w:rPr>
      </w:pPr>
      <w:r>
        <w:rPr>
          <w:rFonts w:ascii="Times New Roman" w:hAnsi="Times New Roman" w:cs="Times New Roman"/>
          <w:bCs/>
          <w:color w:val="000000"/>
          <w:sz w:val="24"/>
          <w:szCs w:val="24"/>
          <w:lang w:val="ru-RU"/>
        </w:rPr>
        <w:t xml:space="preserve">1.3. </w:t>
      </w:r>
      <w:r w:rsidR="0085104E">
        <w:rPr>
          <w:rFonts w:ascii="Times New Roman" w:hAnsi="Times New Roman" w:cs="Times New Roman"/>
          <w:bCs/>
          <w:color w:val="000000"/>
          <w:sz w:val="24"/>
          <w:szCs w:val="24"/>
          <w:lang w:val="en-US"/>
        </w:rPr>
        <w:t>Dedikimi i mjeteve t</w:t>
      </w:r>
      <w:r w:rsidR="00462915">
        <w:rPr>
          <w:rFonts w:ascii="Times New Roman" w:hAnsi="Times New Roman" w:cs="Times New Roman"/>
          <w:bCs/>
          <w:color w:val="000000"/>
          <w:sz w:val="24"/>
          <w:szCs w:val="24"/>
          <w:lang w:val="en-US"/>
        </w:rPr>
        <w:t>ë</w:t>
      </w:r>
      <w:r w:rsidR="0085104E">
        <w:rPr>
          <w:rFonts w:ascii="Times New Roman" w:hAnsi="Times New Roman" w:cs="Times New Roman"/>
          <w:bCs/>
          <w:color w:val="000000"/>
          <w:sz w:val="24"/>
          <w:szCs w:val="24"/>
          <w:lang w:val="en-US"/>
        </w:rPr>
        <w:t xml:space="preserve"> pakthyeshme</w:t>
      </w:r>
    </w:p>
    <w:p w:rsidR="00475461" w:rsidRPr="0085104E" w:rsidRDefault="0085104E">
      <w:pPr>
        <w:spacing w:before="360" w:after="0" w:line="240" w:lineRule="auto"/>
        <w:ind w:firstLine="720"/>
        <w:jc w:val="both"/>
        <w:rPr>
          <w:lang w:val="en-US"/>
        </w:rPr>
      </w:pPr>
      <w:proofErr w:type="gramStart"/>
      <w:r>
        <w:rPr>
          <w:rFonts w:ascii="Times New Roman" w:hAnsi="Times New Roman" w:cs="Times New Roman"/>
          <w:sz w:val="24"/>
          <w:szCs w:val="24"/>
          <w:lang w:val="en-US"/>
        </w:rPr>
        <w:t>Mjetet e pakthyeshme jan</w:t>
      </w:r>
      <w:r w:rsidR="00462915">
        <w:rPr>
          <w:rFonts w:ascii="Times New Roman" w:hAnsi="Times New Roman" w:cs="Times New Roman"/>
          <w:sz w:val="24"/>
          <w:szCs w:val="24"/>
          <w:lang w:val="en-US"/>
        </w:rPr>
        <w:t>ë</w:t>
      </w:r>
      <w:r>
        <w:rPr>
          <w:rFonts w:ascii="Times New Roman" w:hAnsi="Times New Roman" w:cs="Times New Roman"/>
          <w:sz w:val="24"/>
          <w:szCs w:val="24"/>
          <w:lang w:val="en-US"/>
        </w:rPr>
        <w:t xml:space="preserve"> t</w:t>
      </w:r>
      <w:r w:rsidR="00462915">
        <w:rPr>
          <w:rFonts w:ascii="Times New Roman" w:hAnsi="Times New Roman" w:cs="Times New Roman"/>
          <w:sz w:val="24"/>
          <w:szCs w:val="24"/>
          <w:lang w:val="en-US"/>
        </w:rPr>
        <w:t>ë</w:t>
      </w:r>
      <w:r>
        <w:rPr>
          <w:rFonts w:ascii="Times New Roman" w:hAnsi="Times New Roman" w:cs="Times New Roman"/>
          <w:sz w:val="24"/>
          <w:szCs w:val="24"/>
          <w:lang w:val="en-US"/>
        </w:rPr>
        <w:t xml:space="preserve"> dedikuara p</w:t>
      </w:r>
      <w:r w:rsidR="00462915">
        <w:rPr>
          <w:rFonts w:ascii="Times New Roman" w:hAnsi="Times New Roman" w:cs="Times New Roman"/>
          <w:sz w:val="24"/>
          <w:szCs w:val="24"/>
          <w:lang w:val="en-US"/>
        </w:rPr>
        <w:t>ë</w:t>
      </w:r>
      <w:r>
        <w:rPr>
          <w:rFonts w:ascii="Times New Roman" w:hAnsi="Times New Roman" w:cs="Times New Roman"/>
          <w:sz w:val="24"/>
          <w:szCs w:val="24"/>
          <w:lang w:val="en-US"/>
        </w:rPr>
        <w:t>r subjektet ekonomike kryesisht p</w:t>
      </w:r>
      <w:r w:rsidR="00462915">
        <w:rPr>
          <w:rFonts w:ascii="Times New Roman" w:hAnsi="Times New Roman" w:cs="Times New Roman"/>
          <w:sz w:val="24"/>
          <w:szCs w:val="24"/>
          <w:lang w:val="en-US"/>
        </w:rPr>
        <w:t>ë</w:t>
      </w:r>
      <w:r>
        <w:rPr>
          <w:rFonts w:ascii="Times New Roman" w:hAnsi="Times New Roman" w:cs="Times New Roman"/>
          <w:sz w:val="24"/>
          <w:szCs w:val="24"/>
          <w:lang w:val="en-US"/>
        </w:rPr>
        <w:t>r blerjen e pajisjeve/makinave p</w:t>
      </w:r>
      <w:r w:rsidR="00462915">
        <w:rPr>
          <w:rFonts w:ascii="Times New Roman" w:hAnsi="Times New Roman" w:cs="Times New Roman"/>
          <w:sz w:val="24"/>
          <w:szCs w:val="24"/>
          <w:lang w:val="en-US"/>
        </w:rPr>
        <w:t>ë</w:t>
      </w:r>
      <w:r>
        <w:rPr>
          <w:rFonts w:ascii="Times New Roman" w:hAnsi="Times New Roman" w:cs="Times New Roman"/>
          <w:sz w:val="24"/>
          <w:szCs w:val="24"/>
          <w:lang w:val="en-US"/>
        </w:rPr>
        <w:t>r aktivitetet projektuese n</w:t>
      </w:r>
      <w:r w:rsidR="00462915">
        <w:rPr>
          <w:rFonts w:ascii="Times New Roman" w:hAnsi="Times New Roman" w:cs="Times New Roman"/>
          <w:sz w:val="24"/>
          <w:szCs w:val="24"/>
          <w:lang w:val="en-US"/>
        </w:rPr>
        <w:t>ë</w:t>
      </w:r>
      <w:r>
        <w:rPr>
          <w:rFonts w:ascii="Times New Roman" w:hAnsi="Times New Roman" w:cs="Times New Roman"/>
          <w:sz w:val="24"/>
          <w:szCs w:val="24"/>
          <w:lang w:val="en-US"/>
        </w:rPr>
        <w:t xml:space="preserve"> fush</w:t>
      </w:r>
      <w:r w:rsidR="00462915">
        <w:rPr>
          <w:rFonts w:ascii="Times New Roman" w:hAnsi="Times New Roman" w:cs="Times New Roman"/>
          <w:sz w:val="24"/>
          <w:szCs w:val="24"/>
          <w:lang w:val="en-US"/>
        </w:rPr>
        <w:t>ë</w:t>
      </w:r>
      <w:r>
        <w:rPr>
          <w:rFonts w:ascii="Times New Roman" w:hAnsi="Times New Roman" w:cs="Times New Roman"/>
          <w:sz w:val="24"/>
          <w:szCs w:val="24"/>
          <w:lang w:val="en-US"/>
        </w:rPr>
        <w:t>n e prodhimit dhe sh</w:t>
      </w:r>
      <w:r w:rsidR="00462915">
        <w:rPr>
          <w:rFonts w:ascii="Times New Roman" w:hAnsi="Times New Roman" w:cs="Times New Roman"/>
          <w:sz w:val="24"/>
          <w:szCs w:val="24"/>
          <w:lang w:val="en-US"/>
        </w:rPr>
        <w:t>ë</w:t>
      </w:r>
      <w:r>
        <w:rPr>
          <w:rFonts w:ascii="Times New Roman" w:hAnsi="Times New Roman" w:cs="Times New Roman"/>
          <w:sz w:val="24"/>
          <w:szCs w:val="24"/>
          <w:lang w:val="en-US"/>
        </w:rPr>
        <w:t xml:space="preserve">rbimeve prodhuese </w:t>
      </w:r>
      <w:r w:rsidR="00C90CE3">
        <w:rPr>
          <w:rFonts w:ascii="Times New Roman" w:hAnsi="Times New Roman" w:cs="Times New Roman"/>
          <w:sz w:val="24"/>
          <w:szCs w:val="24"/>
          <w:lang w:val="en-US"/>
        </w:rPr>
        <w:t>t</w:t>
      </w:r>
      <w:r w:rsidR="00462915">
        <w:rPr>
          <w:rFonts w:ascii="Times New Roman" w:hAnsi="Times New Roman" w:cs="Times New Roman"/>
          <w:sz w:val="24"/>
          <w:szCs w:val="24"/>
          <w:lang w:val="en-US"/>
        </w:rPr>
        <w:t>ë</w:t>
      </w:r>
      <w:r w:rsidR="00C90CE3">
        <w:rPr>
          <w:rFonts w:ascii="Times New Roman" w:hAnsi="Times New Roman" w:cs="Times New Roman"/>
          <w:sz w:val="24"/>
          <w:szCs w:val="24"/>
          <w:lang w:val="en-US"/>
        </w:rPr>
        <w:t xml:space="preserve"> theksuara n</w:t>
      </w:r>
      <w:r w:rsidR="00462915">
        <w:rPr>
          <w:rFonts w:ascii="Times New Roman" w:hAnsi="Times New Roman" w:cs="Times New Roman"/>
          <w:sz w:val="24"/>
          <w:szCs w:val="24"/>
          <w:lang w:val="en-US"/>
        </w:rPr>
        <w:t>ë</w:t>
      </w:r>
      <w:r w:rsidR="00C90CE3">
        <w:rPr>
          <w:rFonts w:ascii="Times New Roman" w:hAnsi="Times New Roman" w:cs="Times New Roman"/>
          <w:sz w:val="24"/>
          <w:szCs w:val="24"/>
          <w:lang w:val="en-US"/>
        </w:rPr>
        <w:t xml:space="preserve"> pik</w:t>
      </w:r>
      <w:r w:rsidR="00462915">
        <w:rPr>
          <w:rFonts w:ascii="Times New Roman" w:hAnsi="Times New Roman" w:cs="Times New Roman"/>
          <w:sz w:val="24"/>
          <w:szCs w:val="24"/>
          <w:lang w:val="en-US"/>
        </w:rPr>
        <w:t>ë</w:t>
      </w:r>
      <w:r w:rsidR="00C90CE3">
        <w:rPr>
          <w:rFonts w:ascii="Times New Roman" w:hAnsi="Times New Roman" w:cs="Times New Roman"/>
          <w:sz w:val="24"/>
          <w:szCs w:val="24"/>
          <w:lang w:val="en-US"/>
        </w:rPr>
        <w:t>n 1.2 t</w:t>
      </w:r>
      <w:r w:rsidR="00462915">
        <w:rPr>
          <w:rFonts w:ascii="Times New Roman" w:hAnsi="Times New Roman" w:cs="Times New Roman"/>
          <w:sz w:val="24"/>
          <w:szCs w:val="24"/>
          <w:lang w:val="en-US"/>
        </w:rPr>
        <w:t>ë</w:t>
      </w:r>
      <w:r w:rsidR="00C90CE3">
        <w:rPr>
          <w:rFonts w:ascii="Times New Roman" w:hAnsi="Times New Roman" w:cs="Times New Roman"/>
          <w:sz w:val="24"/>
          <w:szCs w:val="24"/>
          <w:lang w:val="en-US"/>
        </w:rPr>
        <w:t xml:space="preserve"> Programit.</w:t>
      </w:r>
      <w:proofErr w:type="gramEnd"/>
      <w:r w:rsidR="00C90CE3">
        <w:rPr>
          <w:rFonts w:ascii="Times New Roman" w:hAnsi="Times New Roman" w:cs="Times New Roman"/>
          <w:sz w:val="24"/>
          <w:szCs w:val="24"/>
          <w:lang w:val="en-US"/>
        </w:rPr>
        <w:t xml:space="preserve"> </w:t>
      </w:r>
    </w:p>
    <w:p w:rsidR="00475461" w:rsidRPr="00C90CE3" w:rsidRDefault="00C90CE3">
      <w:pPr>
        <w:spacing w:before="240" w:after="0" w:line="240" w:lineRule="auto"/>
        <w:ind w:firstLine="720"/>
        <w:jc w:val="both"/>
        <w:rPr>
          <w:lang w:val="en-US"/>
        </w:rPr>
      </w:pPr>
      <w:r>
        <w:rPr>
          <w:rFonts w:ascii="Times New Roman" w:hAnsi="Times New Roman" w:cs="Times New Roman"/>
          <w:color w:val="000000"/>
          <w:sz w:val="24"/>
          <w:szCs w:val="24"/>
          <w:lang w:val="en-US"/>
        </w:rPr>
        <w:lastRenderedPageBreak/>
        <w:t>Parashtruesit e k</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rkesave 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propozim projekteve (n</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tekstin e m</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tejsh</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m: aplikimeve) mund 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arrijn</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drejt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p</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r bashk</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financim 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aktiviteteve projektuese. </w:t>
      </w:r>
    </w:p>
    <w:p w:rsidR="00475461" w:rsidRPr="005E0183" w:rsidRDefault="00C90CE3">
      <w:pPr>
        <w:spacing w:before="120" w:after="0" w:line="240" w:lineRule="auto"/>
        <w:ind w:firstLine="720"/>
        <w:jc w:val="both"/>
        <w:rPr>
          <w:lang/>
        </w:rPr>
      </w:pPr>
      <w:r>
        <w:rPr>
          <w:rFonts w:ascii="Times New Roman" w:hAnsi="Times New Roman" w:cs="Times New Roman"/>
          <w:bCs/>
          <w:sz w:val="24"/>
          <w:szCs w:val="24"/>
          <w:lang w:val="en-US"/>
        </w:rPr>
        <w:t>Masa</w:t>
      </w:r>
      <w:r w:rsidR="00475461">
        <w:rPr>
          <w:rFonts w:ascii="Times New Roman" w:hAnsi="Times New Roman" w:cs="Times New Roman"/>
          <w:bCs/>
          <w:sz w:val="24"/>
          <w:szCs w:val="24"/>
          <w:lang w:val="ru-RU"/>
        </w:rPr>
        <w:t xml:space="preserve"> I </w:t>
      </w:r>
    </w:p>
    <w:p w:rsidR="00475461" w:rsidRPr="00C90CE3" w:rsidRDefault="00C90CE3">
      <w:pPr>
        <w:spacing w:before="120" w:after="0" w:line="240" w:lineRule="auto"/>
        <w:ind w:firstLine="720"/>
        <w:jc w:val="both"/>
        <w:rPr>
          <w:lang w:val="en-US"/>
        </w:rPr>
      </w:pPr>
      <w:bookmarkStart w:id="0" w:name="_Hlk40356287"/>
      <w:r>
        <w:rPr>
          <w:rFonts w:ascii="Times New Roman" w:hAnsi="Times New Roman" w:cs="Times New Roman"/>
          <w:sz w:val="24"/>
          <w:szCs w:val="24"/>
          <w:lang w:val="en-US"/>
        </w:rPr>
        <w:t>Mjetet e dedikuara p</w:t>
      </w:r>
      <w:r w:rsidR="00462915">
        <w:rPr>
          <w:rFonts w:ascii="Times New Roman" w:hAnsi="Times New Roman" w:cs="Times New Roman"/>
          <w:sz w:val="24"/>
          <w:szCs w:val="24"/>
          <w:lang w:val="en-US"/>
        </w:rPr>
        <w:t>ë</w:t>
      </w:r>
      <w:r>
        <w:rPr>
          <w:rFonts w:ascii="Times New Roman" w:hAnsi="Times New Roman" w:cs="Times New Roman"/>
          <w:sz w:val="24"/>
          <w:szCs w:val="24"/>
          <w:lang w:val="en-US"/>
        </w:rPr>
        <w:t>r Mas</w:t>
      </w:r>
      <w:r w:rsidR="00462915">
        <w:rPr>
          <w:rFonts w:ascii="Times New Roman" w:hAnsi="Times New Roman" w:cs="Times New Roman"/>
          <w:sz w:val="24"/>
          <w:szCs w:val="24"/>
          <w:lang w:val="en-US"/>
        </w:rPr>
        <w:t>ë</w:t>
      </w:r>
      <w:r>
        <w:rPr>
          <w:rFonts w:ascii="Times New Roman" w:hAnsi="Times New Roman" w:cs="Times New Roman"/>
          <w:sz w:val="24"/>
          <w:szCs w:val="24"/>
          <w:lang w:val="en-US"/>
        </w:rPr>
        <w:t>n I arrijn</w:t>
      </w:r>
      <w:r w:rsidR="00462915">
        <w:rPr>
          <w:rFonts w:ascii="Times New Roman" w:hAnsi="Times New Roman" w:cs="Times New Roman"/>
          <w:sz w:val="24"/>
          <w:szCs w:val="24"/>
          <w:lang w:val="en-US"/>
        </w:rPr>
        <w:t>ë</w:t>
      </w:r>
      <w:r>
        <w:rPr>
          <w:rFonts w:ascii="Times New Roman" w:hAnsi="Times New Roman" w:cs="Times New Roman"/>
          <w:sz w:val="24"/>
          <w:szCs w:val="24"/>
          <w:lang w:val="en-US"/>
        </w:rPr>
        <w:t xml:space="preserve"> vler</w:t>
      </w:r>
      <w:r w:rsidR="00462915">
        <w:rPr>
          <w:rFonts w:ascii="Times New Roman" w:hAnsi="Times New Roman" w:cs="Times New Roman"/>
          <w:sz w:val="24"/>
          <w:szCs w:val="24"/>
          <w:lang w:val="en-US"/>
        </w:rPr>
        <w:t>ë</w:t>
      </w:r>
      <w:r>
        <w:rPr>
          <w:rFonts w:ascii="Times New Roman" w:hAnsi="Times New Roman" w:cs="Times New Roman"/>
          <w:sz w:val="24"/>
          <w:szCs w:val="24"/>
          <w:lang w:val="en-US"/>
        </w:rPr>
        <w:t>n prej 10.000.000</w:t>
      </w:r>
      <w:proofErr w:type="gramStart"/>
      <w:r>
        <w:rPr>
          <w:rFonts w:ascii="Times New Roman" w:hAnsi="Times New Roman" w:cs="Times New Roman"/>
          <w:sz w:val="24"/>
          <w:szCs w:val="24"/>
          <w:lang w:val="en-US"/>
        </w:rPr>
        <w:t>,00</w:t>
      </w:r>
      <w:proofErr w:type="gramEnd"/>
      <w:r>
        <w:rPr>
          <w:rFonts w:ascii="Times New Roman" w:hAnsi="Times New Roman" w:cs="Times New Roman"/>
          <w:sz w:val="24"/>
          <w:szCs w:val="24"/>
          <w:lang w:val="en-US"/>
        </w:rPr>
        <w:t xml:space="preserve"> dinar</w:t>
      </w:r>
      <w:r w:rsidR="00462915">
        <w:rPr>
          <w:rFonts w:ascii="Times New Roman" w:hAnsi="Times New Roman" w:cs="Times New Roman"/>
          <w:sz w:val="24"/>
          <w:szCs w:val="24"/>
          <w:lang w:val="en-US"/>
        </w:rPr>
        <w:t>ë</w:t>
      </w:r>
      <w:r>
        <w:rPr>
          <w:rFonts w:ascii="Times New Roman" w:hAnsi="Times New Roman" w:cs="Times New Roman"/>
          <w:sz w:val="24"/>
          <w:szCs w:val="24"/>
          <w:lang w:val="en-US"/>
        </w:rPr>
        <w:t>ve, nd</w:t>
      </w:r>
      <w:r w:rsidR="00462915">
        <w:rPr>
          <w:rFonts w:ascii="Times New Roman" w:hAnsi="Times New Roman" w:cs="Times New Roman"/>
          <w:sz w:val="24"/>
          <w:szCs w:val="24"/>
          <w:lang w:val="en-US"/>
        </w:rPr>
        <w:t>ë</w:t>
      </w:r>
      <w:r>
        <w:rPr>
          <w:rFonts w:ascii="Times New Roman" w:hAnsi="Times New Roman" w:cs="Times New Roman"/>
          <w:sz w:val="24"/>
          <w:szCs w:val="24"/>
          <w:lang w:val="en-US"/>
        </w:rPr>
        <w:t xml:space="preserve">rsa </w:t>
      </w:r>
      <w:r w:rsidR="008453E9">
        <w:rPr>
          <w:rFonts w:ascii="Times New Roman" w:hAnsi="Times New Roman" w:cs="Times New Roman"/>
          <w:sz w:val="24"/>
          <w:szCs w:val="24"/>
          <w:lang w:val="en-US"/>
        </w:rPr>
        <w:t xml:space="preserve">do t`i </w:t>
      </w:r>
      <w:r>
        <w:rPr>
          <w:rFonts w:ascii="Times New Roman" w:hAnsi="Times New Roman" w:cs="Times New Roman"/>
          <w:sz w:val="24"/>
          <w:szCs w:val="24"/>
          <w:lang w:val="en-US"/>
        </w:rPr>
        <w:t xml:space="preserve">shpërndahen </w:t>
      </w:r>
      <w:r w:rsidRPr="00C90CE3">
        <w:rPr>
          <w:rFonts w:ascii="Times New Roman" w:hAnsi="Times New Roman" w:cs="Times New Roman"/>
          <w:sz w:val="24"/>
          <w:szCs w:val="24"/>
          <w:lang w:val="en-US"/>
        </w:rPr>
        <w:t xml:space="preserve">komunave në përpjesëtim me përqindjen e shpërndarjes së fondeve totale për këtë qëllim </w:t>
      </w:r>
      <w:r>
        <w:rPr>
          <w:rFonts w:ascii="Times New Roman" w:hAnsi="Times New Roman" w:cs="Times New Roman"/>
          <w:sz w:val="24"/>
          <w:szCs w:val="24"/>
          <w:lang w:val="en-US"/>
        </w:rPr>
        <w:t>n</w:t>
      </w:r>
      <w:r w:rsidR="00462915">
        <w:rPr>
          <w:rFonts w:ascii="Times New Roman" w:hAnsi="Times New Roman" w:cs="Times New Roman"/>
          <w:sz w:val="24"/>
          <w:szCs w:val="24"/>
          <w:lang w:val="en-US"/>
        </w:rPr>
        <w:t>ë</w:t>
      </w:r>
      <w:r>
        <w:rPr>
          <w:rFonts w:ascii="Times New Roman" w:hAnsi="Times New Roman" w:cs="Times New Roman"/>
          <w:sz w:val="24"/>
          <w:szCs w:val="24"/>
          <w:lang w:val="en-US"/>
        </w:rPr>
        <w:t xml:space="preserve"> k</w:t>
      </w:r>
      <w:r w:rsidR="00462915">
        <w:rPr>
          <w:rFonts w:ascii="Times New Roman" w:hAnsi="Times New Roman" w:cs="Times New Roman"/>
          <w:sz w:val="24"/>
          <w:szCs w:val="24"/>
          <w:lang w:val="en-US"/>
        </w:rPr>
        <w:t>ë</w:t>
      </w:r>
      <w:r>
        <w:rPr>
          <w:rFonts w:ascii="Times New Roman" w:hAnsi="Times New Roman" w:cs="Times New Roman"/>
          <w:sz w:val="24"/>
          <w:szCs w:val="24"/>
          <w:lang w:val="en-US"/>
        </w:rPr>
        <w:t xml:space="preserve">to komuna. </w:t>
      </w:r>
    </w:p>
    <w:bookmarkEnd w:id="0"/>
    <w:p w:rsidR="00475461" w:rsidRPr="00C90CE3" w:rsidRDefault="00C90CE3">
      <w:pPr>
        <w:spacing w:before="120" w:after="0" w:line="240" w:lineRule="auto"/>
        <w:ind w:firstLine="720"/>
        <w:jc w:val="both"/>
        <w:rPr>
          <w:lang w:val="en-US"/>
        </w:rPr>
      </w:pPr>
      <w:r>
        <w:rPr>
          <w:rFonts w:ascii="Times New Roman" w:hAnsi="Times New Roman" w:cs="Times New Roman"/>
          <w:sz w:val="24"/>
          <w:szCs w:val="24"/>
          <w:lang w:val="en-US"/>
        </w:rPr>
        <w:t>Mjetet eventuale t</w:t>
      </w:r>
      <w:r w:rsidR="00462915">
        <w:rPr>
          <w:rFonts w:ascii="Times New Roman" w:hAnsi="Times New Roman" w:cs="Times New Roman"/>
          <w:sz w:val="24"/>
          <w:szCs w:val="24"/>
          <w:lang w:val="en-US"/>
        </w:rPr>
        <w:t>ë</w:t>
      </w:r>
      <w:r>
        <w:rPr>
          <w:rFonts w:ascii="Times New Roman" w:hAnsi="Times New Roman" w:cs="Times New Roman"/>
          <w:sz w:val="24"/>
          <w:szCs w:val="24"/>
          <w:lang w:val="en-US"/>
        </w:rPr>
        <w:t xml:space="preserve"> pashpenzuara nga Masa I do t</w:t>
      </w:r>
      <w:r w:rsidR="00462915">
        <w:rPr>
          <w:rFonts w:ascii="Times New Roman" w:hAnsi="Times New Roman" w:cs="Times New Roman"/>
          <w:sz w:val="24"/>
          <w:szCs w:val="24"/>
          <w:lang w:val="en-US"/>
        </w:rPr>
        <w:t>ë</w:t>
      </w:r>
      <w:r>
        <w:rPr>
          <w:rFonts w:ascii="Times New Roman" w:hAnsi="Times New Roman" w:cs="Times New Roman"/>
          <w:sz w:val="24"/>
          <w:szCs w:val="24"/>
          <w:lang w:val="en-US"/>
        </w:rPr>
        <w:t xml:space="preserve"> </w:t>
      </w:r>
      <w:r w:rsidR="00671BF3">
        <w:rPr>
          <w:rFonts w:ascii="Times New Roman" w:hAnsi="Times New Roman" w:cs="Times New Roman"/>
          <w:sz w:val="24"/>
          <w:szCs w:val="24"/>
          <w:lang w:val="en-US"/>
        </w:rPr>
        <w:t>shp</w:t>
      </w:r>
      <w:r w:rsidR="00462915">
        <w:rPr>
          <w:rFonts w:ascii="Times New Roman" w:hAnsi="Times New Roman" w:cs="Times New Roman"/>
          <w:sz w:val="24"/>
          <w:szCs w:val="24"/>
          <w:lang w:val="en-US"/>
        </w:rPr>
        <w:t>ë</w:t>
      </w:r>
      <w:r w:rsidR="00671BF3">
        <w:rPr>
          <w:rFonts w:ascii="Times New Roman" w:hAnsi="Times New Roman" w:cs="Times New Roman"/>
          <w:sz w:val="24"/>
          <w:szCs w:val="24"/>
          <w:lang w:val="en-US"/>
        </w:rPr>
        <w:t xml:space="preserve">rndahen </w:t>
      </w:r>
      <w:r>
        <w:rPr>
          <w:rFonts w:ascii="Times New Roman" w:hAnsi="Times New Roman" w:cs="Times New Roman"/>
          <w:sz w:val="24"/>
          <w:szCs w:val="24"/>
          <w:lang w:val="en-US"/>
        </w:rPr>
        <w:t>n</w:t>
      </w:r>
      <w:r w:rsidR="00462915">
        <w:rPr>
          <w:rFonts w:ascii="Times New Roman" w:hAnsi="Times New Roman" w:cs="Times New Roman"/>
          <w:sz w:val="24"/>
          <w:szCs w:val="24"/>
          <w:lang w:val="en-US"/>
        </w:rPr>
        <w:t>ë</w:t>
      </w:r>
      <w:r>
        <w:rPr>
          <w:rFonts w:ascii="Times New Roman" w:hAnsi="Times New Roman" w:cs="Times New Roman"/>
          <w:sz w:val="24"/>
          <w:szCs w:val="24"/>
          <w:lang w:val="en-US"/>
        </w:rPr>
        <w:t xml:space="preserve"> Mas</w:t>
      </w:r>
      <w:r w:rsidR="00462915">
        <w:rPr>
          <w:rFonts w:ascii="Times New Roman" w:hAnsi="Times New Roman" w:cs="Times New Roman"/>
          <w:sz w:val="24"/>
          <w:szCs w:val="24"/>
          <w:lang w:val="en-US"/>
        </w:rPr>
        <w:t>ë</w:t>
      </w:r>
      <w:r>
        <w:rPr>
          <w:rFonts w:ascii="Times New Roman" w:hAnsi="Times New Roman" w:cs="Times New Roman"/>
          <w:sz w:val="24"/>
          <w:szCs w:val="24"/>
          <w:lang w:val="en-US"/>
        </w:rPr>
        <w:t xml:space="preserve">n II. </w:t>
      </w:r>
    </w:p>
    <w:p w:rsidR="00671BF3" w:rsidRPr="00671BF3" w:rsidRDefault="00671BF3">
      <w:pPr>
        <w:spacing w:before="120" w:after="0" w:line="240" w:lineRule="auto"/>
        <w:ind w:firstLine="720"/>
        <w:jc w:val="both"/>
        <w:rPr>
          <w:lang w:val="en-US"/>
        </w:rPr>
      </w:pPr>
      <w:r>
        <w:rPr>
          <w:rFonts w:ascii="Times New Roman" w:hAnsi="Times New Roman" w:cs="Times New Roman"/>
          <w:sz w:val="24"/>
          <w:szCs w:val="24"/>
          <w:lang w:val="en-US"/>
        </w:rPr>
        <w:t>Mjetet e dedikuara p</w:t>
      </w:r>
      <w:r w:rsidR="00462915">
        <w:rPr>
          <w:rFonts w:ascii="Times New Roman" w:hAnsi="Times New Roman" w:cs="Times New Roman"/>
          <w:sz w:val="24"/>
          <w:szCs w:val="24"/>
          <w:lang w:val="en-US"/>
        </w:rPr>
        <w:t>ë</w:t>
      </w:r>
      <w:r>
        <w:rPr>
          <w:rFonts w:ascii="Times New Roman" w:hAnsi="Times New Roman" w:cs="Times New Roman"/>
          <w:sz w:val="24"/>
          <w:szCs w:val="24"/>
          <w:lang w:val="en-US"/>
        </w:rPr>
        <w:t>r Mas</w:t>
      </w:r>
      <w:r w:rsidR="00462915">
        <w:rPr>
          <w:rFonts w:ascii="Times New Roman" w:hAnsi="Times New Roman" w:cs="Times New Roman"/>
          <w:sz w:val="24"/>
          <w:szCs w:val="24"/>
          <w:lang w:val="en-US"/>
        </w:rPr>
        <w:t>ë</w:t>
      </w:r>
      <w:r>
        <w:rPr>
          <w:rFonts w:ascii="Times New Roman" w:hAnsi="Times New Roman" w:cs="Times New Roman"/>
          <w:sz w:val="24"/>
          <w:szCs w:val="24"/>
          <w:lang w:val="en-US"/>
        </w:rPr>
        <w:t>n II arrijn</w:t>
      </w:r>
      <w:r w:rsidR="00462915">
        <w:rPr>
          <w:rFonts w:ascii="Times New Roman" w:hAnsi="Times New Roman" w:cs="Times New Roman"/>
          <w:sz w:val="24"/>
          <w:szCs w:val="24"/>
          <w:lang w:val="en-US"/>
        </w:rPr>
        <w:t>ë</w:t>
      </w:r>
      <w:r>
        <w:rPr>
          <w:rFonts w:ascii="Times New Roman" w:hAnsi="Times New Roman" w:cs="Times New Roman"/>
          <w:sz w:val="24"/>
          <w:szCs w:val="24"/>
          <w:lang w:val="en-US"/>
        </w:rPr>
        <w:t xml:space="preserve"> vler</w:t>
      </w:r>
      <w:r w:rsidR="00462915">
        <w:rPr>
          <w:rFonts w:ascii="Times New Roman" w:hAnsi="Times New Roman" w:cs="Times New Roman"/>
          <w:sz w:val="24"/>
          <w:szCs w:val="24"/>
          <w:lang w:val="en-US"/>
        </w:rPr>
        <w:t>ë</w:t>
      </w:r>
      <w:r>
        <w:rPr>
          <w:rFonts w:ascii="Times New Roman" w:hAnsi="Times New Roman" w:cs="Times New Roman"/>
          <w:sz w:val="24"/>
          <w:szCs w:val="24"/>
          <w:lang w:val="en-US"/>
        </w:rPr>
        <w:t>n e 20.000.000</w:t>
      </w:r>
      <w:proofErr w:type="gramStart"/>
      <w:r>
        <w:rPr>
          <w:rFonts w:ascii="Times New Roman" w:hAnsi="Times New Roman" w:cs="Times New Roman"/>
          <w:sz w:val="24"/>
          <w:szCs w:val="24"/>
          <w:lang w:val="en-US"/>
        </w:rPr>
        <w:t>,00</w:t>
      </w:r>
      <w:proofErr w:type="gramEnd"/>
      <w:r>
        <w:rPr>
          <w:rFonts w:ascii="Times New Roman" w:hAnsi="Times New Roman" w:cs="Times New Roman"/>
          <w:sz w:val="24"/>
          <w:szCs w:val="24"/>
          <w:lang w:val="en-US"/>
        </w:rPr>
        <w:t xml:space="preserve"> dinar</w:t>
      </w:r>
      <w:r w:rsidR="00462915">
        <w:rPr>
          <w:rFonts w:ascii="Times New Roman" w:hAnsi="Times New Roman" w:cs="Times New Roman"/>
          <w:sz w:val="24"/>
          <w:szCs w:val="24"/>
          <w:lang w:val="en-US"/>
        </w:rPr>
        <w:t>ë</w:t>
      </w:r>
      <w:r>
        <w:rPr>
          <w:rFonts w:ascii="Times New Roman" w:hAnsi="Times New Roman" w:cs="Times New Roman"/>
          <w:sz w:val="24"/>
          <w:szCs w:val="24"/>
          <w:lang w:val="en-US"/>
        </w:rPr>
        <w:t>ve, nd</w:t>
      </w:r>
      <w:r w:rsidR="00462915">
        <w:rPr>
          <w:rFonts w:ascii="Times New Roman" w:hAnsi="Times New Roman" w:cs="Times New Roman"/>
          <w:sz w:val="24"/>
          <w:szCs w:val="24"/>
          <w:lang w:val="en-US"/>
        </w:rPr>
        <w:t>ë</w:t>
      </w:r>
      <w:r>
        <w:rPr>
          <w:rFonts w:ascii="Times New Roman" w:hAnsi="Times New Roman" w:cs="Times New Roman"/>
          <w:sz w:val="24"/>
          <w:szCs w:val="24"/>
          <w:lang w:val="en-US"/>
        </w:rPr>
        <w:t>rsa do t`i ndahen komunave n</w:t>
      </w:r>
      <w:r w:rsidR="00462915">
        <w:rPr>
          <w:rFonts w:ascii="Times New Roman" w:hAnsi="Times New Roman" w:cs="Times New Roman"/>
          <w:sz w:val="24"/>
          <w:szCs w:val="24"/>
          <w:lang w:val="en-US"/>
        </w:rPr>
        <w:t>ë</w:t>
      </w:r>
      <w:r>
        <w:rPr>
          <w:rFonts w:ascii="Times New Roman" w:hAnsi="Times New Roman" w:cs="Times New Roman"/>
          <w:sz w:val="24"/>
          <w:szCs w:val="24"/>
          <w:lang w:val="en-US"/>
        </w:rPr>
        <w:t xml:space="preserve"> p</w:t>
      </w:r>
      <w:r w:rsidR="00462915">
        <w:rPr>
          <w:rFonts w:ascii="Times New Roman" w:hAnsi="Times New Roman" w:cs="Times New Roman"/>
          <w:sz w:val="24"/>
          <w:szCs w:val="24"/>
          <w:lang w:val="en-US"/>
        </w:rPr>
        <w:t>ë</w:t>
      </w:r>
      <w:r>
        <w:rPr>
          <w:rFonts w:ascii="Times New Roman" w:hAnsi="Times New Roman" w:cs="Times New Roman"/>
          <w:sz w:val="24"/>
          <w:szCs w:val="24"/>
          <w:lang w:val="en-US"/>
        </w:rPr>
        <w:t>rpjestim me p</w:t>
      </w:r>
      <w:r w:rsidR="00462915">
        <w:rPr>
          <w:rFonts w:ascii="Times New Roman" w:hAnsi="Times New Roman" w:cs="Times New Roman"/>
          <w:sz w:val="24"/>
          <w:szCs w:val="24"/>
          <w:lang w:val="en-US"/>
        </w:rPr>
        <w:t>ë</w:t>
      </w:r>
      <w:r>
        <w:rPr>
          <w:rFonts w:ascii="Times New Roman" w:hAnsi="Times New Roman" w:cs="Times New Roman"/>
          <w:sz w:val="24"/>
          <w:szCs w:val="24"/>
          <w:lang w:val="en-US"/>
        </w:rPr>
        <w:t>rqindjen e ndarjes s</w:t>
      </w:r>
      <w:r w:rsidR="00462915">
        <w:rPr>
          <w:rFonts w:ascii="Times New Roman" w:hAnsi="Times New Roman" w:cs="Times New Roman"/>
          <w:sz w:val="24"/>
          <w:szCs w:val="24"/>
          <w:lang w:val="en-US"/>
        </w:rPr>
        <w:t>ë</w:t>
      </w:r>
      <w:r>
        <w:rPr>
          <w:rFonts w:ascii="Times New Roman" w:hAnsi="Times New Roman" w:cs="Times New Roman"/>
          <w:sz w:val="24"/>
          <w:szCs w:val="24"/>
          <w:lang w:val="en-US"/>
        </w:rPr>
        <w:t xml:space="preserve"> mjeteve t</w:t>
      </w:r>
      <w:r w:rsidR="00462915">
        <w:rPr>
          <w:rFonts w:ascii="Times New Roman" w:hAnsi="Times New Roman" w:cs="Times New Roman"/>
          <w:sz w:val="24"/>
          <w:szCs w:val="24"/>
          <w:lang w:val="en-US"/>
        </w:rPr>
        <w:t>ë</w:t>
      </w:r>
      <w:r>
        <w:rPr>
          <w:rFonts w:ascii="Times New Roman" w:hAnsi="Times New Roman" w:cs="Times New Roman"/>
          <w:sz w:val="24"/>
          <w:szCs w:val="24"/>
          <w:lang w:val="en-US"/>
        </w:rPr>
        <w:t xml:space="preserve"> p</w:t>
      </w:r>
      <w:r w:rsidR="00462915">
        <w:rPr>
          <w:rFonts w:ascii="Times New Roman" w:hAnsi="Times New Roman" w:cs="Times New Roman"/>
          <w:sz w:val="24"/>
          <w:szCs w:val="24"/>
          <w:lang w:val="en-US"/>
        </w:rPr>
        <w:t>ë</w:t>
      </w:r>
      <w:r>
        <w:rPr>
          <w:rFonts w:ascii="Times New Roman" w:hAnsi="Times New Roman" w:cs="Times New Roman"/>
          <w:sz w:val="24"/>
          <w:szCs w:val="24"/>
          <w:lang w:val="en-US"/>
        </w:rPr>
        <w:t>rgjithshme p</w:t>
      </w:r>
      <w:r w:rsidR="00462915">
        <w:rPr>
          <w:rFonts w:ascii="Times New Roman" w:hAnsi="Times New Roman" w:cs="Times New Roman"/>
          <w:sz w:val="24"/>
          <w:szCs w:val="24"/>
          <w:lang w:val="en-US"/>
        </w:rPr>
        <w:t>ë</w:t>
      </w:r>
      <w:r>
        <w:rPr>
          <w:rFonts w:ascii="Times New Roman" w:hAnsi="Times New Roman" w:cs="Times New Roman"/>
          <w:sz w:val="24"/>
          <w:szCs w:val="24"/>
          <w:lang w:val="en-US"/>
        </w:rPr>
        <w:t>r k</w:t>
      </w:r>
      <w:r w:rsidR="00462915">
        <w:rPr>
          <w:rFonts w:ascii="Times New Roman" w:hAnsi="Times New Roman" w:cs="Times New Roman"/>
          <w:sz w:val="24"/>
          <w:szCs w:val="24"/>
          <w:lang w:val="en-US"/>
        </w:rPr>
        <w:t>ë</w:t>
      </w:r>
      <w:r>
        <w:rPr>
          <w:rFonts w:ascii="Times New Roman" w:hAnsi="Times New Roman" w:cs="Times New Roman"/>
          <w:sz w:val="24"/>
          <w:szCs w:val="24"/>
          <w:lang w:val="en-US"/>
        </w:rPr>
        <w:t>t</w:t>
      </w:r>
      <w:r w:rsidR="00462915">
        <w:rPr>
          <w:rFonts w:ascii="Times New Roman" w:hAnsi="Times New Roman" w:cs="Times New Roman"/>
          <w:sz w:val="24"/>
          <w:szCs w:val="24"/>
          <w:lang w:val="en-US"/>
        </w:rPr>
        <w:t>ë</w:t>
      </w:r>
      <w:r>
        <w:rPr>
          <w:rFonts w:ascii="Times New Roman" w:hAnsi="Times New Roman" w:cs="Times New Roman"/>
          <w:sz w:val="24"/>
          <w:szCs w:val="24"/>
          <w:lang w:val="en-US"/>
        </w:rPr>
        <w:t xml:space="preserve"> q</w:t>
      </w:r>
      <w:r w:rsidR="00462915">
        <w:rPr>
          <w:rFonts w:ascii="Times New Roman" w:hAnsi="Times New Roman" w:cs="Times New Roman"/>
          <w:sz w:val="24"/>
          <w:szCs w:val="24"/>
          <w:lang w:val="en-US"/>
        </w:rPr>
        <w:t>ë</w:t>
      </w:r>
      <w:r>
        <w:rPr>
          <w:rFonts w:ascii="Times New Roman" w:hAnsi="Times New Roman" w:cs="Times New Roman"/>
          <w:sz w:val="24"/>
          <w:szCs w:val="24"/>
          <w:lang w:val="en-US"/>
        </w:rPr>
        <w:t>llim n</w:t>
      </w:r>
      <w:r w:rsidR="00462915">
        <w:rPr>
          <w:rFonts w:ascii="Times New Roman" w:hAnsi="Times New Roman" w:cs="Times New Roman"/>
          <w:sz w:val="24"/>
          <w:szCs w:val="24"/>
          <w:lang w:val="en-US"/>
        </w:rPr>
        <w:t>ë</w:t>
      </w:r>
      <w:r>
        <w:rPr>
          <w:rFonts w:ascii="Times New Roman" w:hAnsi="Times New Roman" w:cs="Times New Roman"/>
          <w:sz w:val="24"/>
          <w:szCs w:val="24"/>
          <w:lang w:val="en-US"/>
        </w:rPr>
        <w:t xml:space="preserve"> k</w:t>
      </w:r>
      <w:r w:rsidR="00462915">
        <w:rPr>
          <w:rFonts w:ascii="Times New Roman" w:hAnsi="Times New Roman" w:cs="Times New Roman"/>
          <w:sz w:val="24"/>
          <w:szCs w:val="24"/>
          <w:lang w:val="en-US"/>
        </w:rPr>
        <w:t>ë</w:t>
      </w:r>
      <w:r>
        <w:rPr>
          <w:rFonts w:ascii="Times New Roman" w:hAnsi="Times New Roman" w:cs="Times New Roman"/>
          <w:sz w:val="24"/>
          <w:szCs w:val="24"/>
          <w:lang w:val="en-US"/>
        </w:rPr>
        <w:t xml:space="preserve">to komuna. </w:t>
      </w:r>
    </w:p>
    <w:p w:rsidR="00475461" w:rsidRPr="005E0183" w:rsidRDefault="00671BF3">
      <w:pPr>
        <w:spacing w:before="120" w:after="0" w:line="240" w:lineRule="auto"/>
        <w:ind w:firstLine="720"/>
        <w:jc w:val="both"/>
        <w:rPr>
          <w:lang/>
        </w:rPr>
      </w:pPr>
      <w:r>
        <w:rPr>
          <w:rFonts w:ascii="Times New Roman" w:hAnsi="Times New Roman" w:cs="Times New Roman"/>
          <w:sz w:val="24"/>
          <w:szCs w:val="24"/>
          <w:lang w:val="en-US"/>
        </w:rPr>
        <w:t>Mjetet e t</w:t>
      </w:r>
      <w:r w:rsidR="00462915">
        <w:rPr>
          <w:rFonts w:ascii="Times New Roman" w:hAnsi="Times New Roman" w:cs="Times New Roman"/>
          <w:sz w:val="24"/>
          <w:szCs w:val="24"/>
          <w:lang w:val="en-US"/>
        </w:rPr>
        <w:t>ë</w:t>
      </w:r>
      <w:r>
        <w:rPr>
          <w:rFonts w:ascii="Times New Roman" w:hAnsi="Times New Roman" w:cs="Times New Roman"/>
          <w:sz w:val="24"/>
          <w:szCs w:val="24"/>
          <w:lang w:val="en-US"/>
        </w:rPr>
        <w:t xml:space="preserve"> dyja masave ndahen</w:t>
      </w:r>
      <w:r w:rsidR="00475461">
        <w:rPr>
          <w:rFonts w:ascii="Times New Roman" w:hAnsi="Times New Roman" w:cs="Times New Roman"/>
          <w:sz w:val="24"/>
          <w:szCs w:val="24"/>
          <w:lang/>
        </w:rPr>
        <w:t>:</w:t>
      </w:r>
    </w:p>
    <w:p w:rsidR="00671BF3" w:rsidRPr="00671BF3" w:rsidRDefault="00671BF3" w:rsidP="00671BF3">
      <w:pPr>
        <w:spacing w:before="120" w:after="0" w:line="240" w:lineRule="auto"/>
        <w:ind w:firstLine="720"/>
        <w:jc w:val="both"/>
        <w:rPr>
          <w:rFonts w:ascii="Times New Roman" w:hAnsi="Times New Roman" w:cs="Times New Roman"/>
          <w:sz w:val="24"/>
          <w:szCs w:val="24"/>
          <w:lang w:val="sr-Latn-CS"/>
        </w:rPr>
      </w:pPr>
      <w:r w:rsidRPr="00671BF3">
        <w:rPr>
          <w:rFonts w:ascii="Times New Roman" w:hAnsi="Times New Roman" w:cs="Times New Roman"/>
          <w:sz w:val="24"/>
          <w:szCs w:val="24"/>
          <w:lang w:val="sr-Latn-CS"/>
        </w:rPr>
        <w:t>a) për blerjen e pajisjeve me qëllim të rritjes së kapacitetit të prodhimit ekzistues, rritjes së produktivitetit dhe cilësisë ose sigurimit të një faze më të lartë të përpunimit të produktit që kontribuon në uljen e konsumit të energjisë për njësi të produktit;</w:t>
      </w:r>
    </w:p>
    <w:p w:rsidR="00671BF3" w:rsidRPr="00671BF3" w:rsidRDefault="00671BF3" w:rsidP="00671BF3">
      <w:pPr>
        <w:spacing w:before="120" w:after="0" w:line="240" w:lineRule="auto"/>
        <w:ind w:firstLine="720"/>
        <w:jc w:val="both"/>
        <w:rPr>
          <w:rFonts w:ascii="Times New Roman" w:hAnsi="Times New Roman" w:cs="Times New Roman"/>
          <w:sz w:val="24"/>
          <w:szCs w:val="24"/>
          <w:lang w:val="sr-Latn-CS"/>
        </w:rPr>
      </w:pPr>
      <w:r w:rsidRPr="00671BF3">
        <w:rPr>
          <w:rFonts w:ascii="Times New Roman" w:hAnsi="Times New Roman" w:cs="Times New Roman"/>
          <w:sz w:val="24"/>
          <w:szCs w:val="24"/>
          <w:lang w:val="sr-Latn-CS"/>
        </w:rPr>
        <w:t>b) për blerjen e pajisjeve për nevojat e prodhimit të një produkti të ri, rritjen e mundësive të eksportit, përkatësisht zëvendësimin e importit ose zgjerimin e tregut të shitjeve ose përmirësimin e pozicionimit të tregut, i cili kontribuon në uljen e konsumit të energjisë për njësi të produktit;</w:t>
      </w:r>
    </w:p>
    <w:p w:rsidR="00671BF3" w:rsidRPr="00671BF3" w:rsidRDefault="00671BF3" w:rsidP="00671BF3">
      <w:pPr>
        <w:spacing w:before="120" w:after="0" w:line="240" w:lineRule="auto"/>
        <w:ind w:firstLine="720"/>
        <w:jc w:val="both"/>
        <w:rPr>
          <w:rFonts w:ascii="Times New Roman" w:hAnsi="Times New Roman" w:cs="Times New Roman"/>
          <w:sz w:val="24"/>
          <w:szCs w:val="24"/>
          <w:lang w:val="sr-Latn-CS"/>
        </w:rPr>
      </w:pPr>
      <w:r w:rsidRPr="00671BF3">
        <w:rPr>
          <w:rFonts w:ascii="Times New Roman" w:hAnsi="Times New Roman" w:cs="Times New Roman"/>
          <w:sz w:val="24"/>
          <w:szCs w:val="24"/>
          <w:lang w:val="sr-Latn-CS"/>
        </w:rPr>
        <w:t xml:space="preserve">c) për prokurimin e pajisjeve për realizimin e shërbimeve të regjistruara në sektorët A deri në F dhe G të Klasifikimit të </w:t>
      </w:r>
      <w:r>
        <w:rPr>
          <w:rFonts w:ascii="Times New Roman" w:hAnsi="Times New Roman" w:cs="Times New Roman"/>
          <w:sz w:val="24"/>
          <w:szCs w:val="24"/>
          <w:lang w:val="sr-Latn-CS"/>
        </w:rPr>
        <w:t xml:space="preserve">Veprimtarive </w:t>
      </w:r>
      <w:r w:rsidRPr="00671BF3">
        <w:rPr>
          <w:rFonts w:ascii="Times New Roman" w:hAnsi="Times New Roman" w:cs="Times New Roman"/>
          <w:sz w:val="24"/>
          <w:szCs w:val="24"/>
          <w:lang w:val="sr-Latn-CS"/>
        </w:rPr>
        <w:t xml:space="preserve">(prezantimi në internet i </w:t>
      </w:r>
      <w:r>
        <w:rPr>
          <w:rFonts w:ascii="Times New Roman" w:hAnsi="Times New Roman" w:cs="Times New Roman"/>
          <w:sz w:val="24"/>
          <w:szCs w:val="24"/>
          <w:lang w:val="sr-Latn-CS"/>
        </w:rPr>
        <w:t>Enti Republikan p</w:t>
      </w:r>
      <w:r w:rsidR="00462915">
        <w:rPr>
          <w:rFonts w:ascii="Times New Roman" w:hAnsi="Times New Roman" w:cs="Times New Roman"/>
          <w:sz w:val="24"/>
          <w:szCs w:val="24"/>
          <w:lang w:val="sr-Latn-CS"/>
        </w:rPr>
        <w:t>ë</w:t>
      </w:r>
      <w:r>
        <w:rPr>
          <w:rFonts w:ascii="Times New Roman" w:hAnsi="Times New Roman" w:cs="Times New Roman"/>
          <w:sz w:val="24"/>
          <w:szCs w:val="24"/>
          <w:lang w:val="sr-Latn-CS"/>
        </w:rPr>
        <w:t>r Statistika</w:t>
      </w:r>
      <w:r w:rsidRPr="00671BF3">
        <w:rPr>
          <w:rFonts w:ascii="Times New Roman" w:hAnsi="Times New Roman" w:cs="Times New Roman"/>
          <w:sz w:val="24"/>
          <w:szCs w:val="24"/>
          <w:lang w:val="sr-Latn-CS"/>
        </w:rPr>
        <w:t xml:space="preserve">, </w:t>
      </w:r>
      <w:r w:rsidR="002E00AD">
        <w:rPr>
          <w:rFonts w:ascii="Times New Roman" w:hAnsi="Times New Roman" w:cs="Times New Roman"/>
          <w:sz w:val="24"/>
          <w:szCs w:val="24"/>
          <w:lang w:val="sr-Latn-CS"/>
        </w:rPr>
        <w:t>www</w:t>
      </w:r>
      <w:r w:rsidRPr="00671BF3">
        <w:rPr>
          <w:rFonts w:ascii="Times New Roman" w:hAnsi="Times New Roman" w:cs="Times New Roman"/>
          <w:sz w:val="24"/>
          <w:szCs w:val="24"/>
          <w:lang w:val="sr-Latn-CS"/>
        </w:rPr>
        <w:t>.stat.gov.rs) i cili kontribuon në uljen e konsumit të energjisë për njësi të produktit.</w:t>
      </w:r>
    </w:p>
    <w:p w:rsidR="00671BF3" w:rsidRPr="00671BF3" w:rsidRDefault="00671BF3" w:rsidP="00671BF3">
      <w:pPr>
        <w:spacing w:before="120" w:after="0" w:line="24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ç</w:t>
      </w:r>
      <w:r w:rsidRPr="00671BF3">
        <w:rPr>
          <w:rFonts w:ascii="Times New Roman" w:hAnsi="Times New Roman" w:cs="Times New Roman"/>
          <w:sz w:val="24"/>
          <w:szCs w:val="24"/>
          <w:lang w:val="sr-Latn-CS"/>
        </w:rPr>
        <w:t>) për blerjen e pajisjeve me qëllim të përmirësimit të cilësisë dhe kapacitetit të fermave të qumështit dhe fermave të prodhimit të mishit dhe që kontribuon në uljen e konsumit të energjisë për njësi të produktit;</w:t>
      </w:r>
    </w:p>
    <w:p w:rsidR="00671BF3" w:rsidRPr="00671BF3" w:rsidRDefault="00671BF3" w:rsidP="00671BF3">
      <w:pPr>
        <w:spacing w:before="120" w:after="0" w:line="24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d</w:t>
      </w:r>
      <w:r w:rsidRPr="00671BF3">
        <w:rPr>
          <w:rFonts w:ascii="Times New Roman" w:hAnsi="Times New Roman" w:cs="Times New Roman"/>
          <w:sz w:val="24"/>
          <w:szCs w:val="24"/>
          <w:lang w:val="sr-Latn-CS"/>
        </w:rPr>
        <w:t>) për blerjen e plantacioneve shumëvjeçare për zgjerimin e zonave nën prodhimin e të korrave;</w:t>
      </w:r>
    </w:p>
    <w:p w:rsidR="00671BF3" w:rsidRPr="00671BF3" w:rsidRDefault="00671BF3" w:rsidP="00671BF3">
      <w:pPr>
        <w:spacing w:before="120" w:after="0" w:line="24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dh</w:t>
      </w:r>
      <w:r w:rsidRPr="00671BF3">
        <w:rPr>
          <w:rFonts w:ascii="Times New Roman" w:hAnsi="Times New Roman" w:cs="Times New Roman"/>
          <w:sz w:val="24"/>
          <w:szCs w:val="24"/>
          <w:lang w:val="sr-Latn-CS"/>
        </w:rPr>
        <w:t>) për blerjen e pajisjeve dhe makinerive bujqësore për rritjen e prodhimit dhe përmirësimin e cilësisë së frutave, perimeve dhe prodhimeve të tjera bimore, me një shkallë të lartë të efikasitetit të energjisë, kur është e justifikuar ekonomikisht.</w:t>
      </w:r>
    </w:p>
    <w:p w:rsidR="00671BF3" w:rsidRPr="00671BF3" w:rsidRDefault="00671BF3" w:rsidP="00671BF3">
      <w:pPr>
        <w:suppressAutoHyphens w:val="0"/>
        <w:spacing w:before="360" w:after="120" w:line="240" w:lineRule="auto"/>
        <w:ind w:firstLine="720"/>
        <w:jc w:val="both"/>
        <w:rPr>
          <w:rFonts w:ascii="Times New Roman" w:hAnsi="Times New Roman" w:cs="Times New Roman"/>
          <w:color w:val="000000"/>
          <w:sz w:val="24"/>
          <w:szCs w:val="24"/>
          <w:lang w:val="en-US" w:eastAsia="en-GB"/>
        </w:rPr>
      </w:pPr>
      <w:r w:rsidRPr="00671BF3">
        <w:rPr>
          <w:rFonts w:ascii="Times New Roman" w:hAnsi="Times New Roman" w:cs="Times New Roman"/>
          <w:color w:val="000000"/>
          <w:sz w:val="24"/>
          <w:szCs w:val="24"/>
          <w:lang w:val="en-US" w:eastAsia="en-GB"/>
        </w:rPr>
        <w:t>Mjetet e pakthyeshme nuk janë të dedikuara për:</w:t>
      </w:r>
    </w:p>
    <w:p w:rsidR="00671BF3" w:rsidRPr="00671BF3" w:rsidRDefault="00671BF3" w:rsidP="00671BF3">
      <w:pPr>
        <w:suppressAutoHyphens w:val="0"/>
        <w:spacing w:before="120" w:after="0" w:line="240" w:lineRule="auto"/>
        <w:ind w:left="1080"/>
        <w:jc w:val="both"/>
        <w:rPr>
          <w:rFonts w:ascii="Times New Roman" w:hAnsi="Times New Roman" w:cs="Times New Roman"/>
          <w:color w:val="000000"/>
          <w:sz w:val="24"/>
          <w:szCs w:val="24"/>
          <w:lang w:eastAsia="en-GB"/>
        </w:rPr>
      </w:pPr>
      <w:r w:rsidRPr="00671BF3">
        <w:rPr>
          <w:rFonts w:ascii="Times New Roman" w:hAnsi="Times New Roman" w:cs="Times New Roman"/>
          <w:color w:val="000000"/>
          <w:sz w:val="24"/>
          <w:szCs w:val="24"/>
          <w:lang w:eastAsia="en-GB"/>
        </w:rPr>
        <w:t>1) aktivitetet dhe projektet për të cilat tashmë është aprovuar një formë e ndihmës shtetërore;</w:t>
      </w:r>
    </w:p>
    <w:p w:rsidR="00671BF3" w:rsidRPr="00671BF3" w:rsidRDefault="00671BF3" w:rsidP="00671BF3">
      <w:pPr>
        <w:suppressAutoHyphens w:val="0"/>
        <w:spacing w:before="120" w:after="0" w:line="240" w:lineRule="auto"/>
        <w:ind w:left="1080"/>
        <w:jc w:val="both"/>
        <w:rPr>
          <w:rFonts w:ascii="Times New Roman" w:hAnsi="Times New Roman" w:cs="Times New Roman"/>
          <w:color w:val="000000"/>
          <w:sz w:val="24"/>
          <w:szCs w:val="24"/>
          <w:lang w:eastAsia="en-GB"/>
        </w:rPr>
      </w:pPr>
      <w:r w:rsidRPr="00671BF3">
        <w:rPr>
          <w:rFonts w:ascii="Times New Roman" w:hAnsi="Times New Roman" w:cs="Times New Roman"/>
          <w:color w:val="000000"/>
          <w:sz w:val="24"/>
          <w:szCs w:val="24"/>
          <w:lang w:eastAsia="en-GB"/>
        </w:rPr>
        <w:t>2) mjetet e përhershme qarkulluese;</w:t>
      </w:r>
    </w:p>
    <w:p w:rsidR="00671BF3" w:rsidRPr="00671BF3" w:rsidRDefault="00671BF3" w:rsidP="00671BF3">
      <w:pPr>
        <w:suppressAutoHyphens w:val="0"/>
        <w:spacing w:before="120" w:after="0" w:line="240" w:lineRule="auto"/>
        <w:ind w:left="1080"/>
        <w:jc w:val="both"/>
        <w:rPr>
          <w:rFonts w:ascii="Times New Roman" w:hAnsi="Times New Roman" w:cs="Times New Roman"/>
          <w:color w:val="000000"/>
          <w:sz w:val="24"/>
          <w:szCs w:val="24"/>
          <w:lang w:eastAsia="en-GB"/>
        </w:rPr>
      </w:pPr>
      <w:r w:rsidRPr="00671BF3">
        <w:rPr>
          <w:rFonts w:ascii="Times New Roman" w:hAnsi="Times New Roman" w:cs="Times New Roman"/>
          <w:color w:val="000000"/>
          <w:sz w:val="24"/>
          <w:szCs w:val="24"/>
          <w:lang w:eastAsia="en-GB"/>
        </w:rPr>
        <w:t>3) projektet e amviserive bujqësore individuale të regjistruara;</w:t>
      </w:r>
    </w:p>
    <w:p w:rsidR="00671BF3" w:rsidRPr="00671BF3" w:rsidRDefault="00671BF3" w:rsidP="00671BF3">
      <w:pPr>
        <w:suppressAutoHyphens w:val="0"/>
        <w:spacing w:before="120" w:after="0" w:line="240" w:lineRule="auto"/>
        <w:ind w:left="1080"/>
        <w:jc w:val="both"/>
        <w:rPr>
          <w:rFonts w:ascii="Times New Roman" w:hAnsi="Times New Roman" w:cs="Times New Roman"/>
          <w:color w:val="000000"/>
          <w:sz w:val="24"/>
          <w:szCs w:val="24"/>
          <w:lang w:eastAsia="en-GB"/>
        </w:rPr>
      </w:pPr>
      <w:r w:rsidRPr="00671BF3">
        <w:rPr>
          <w:rFonts w:ascii="Times New Roman" w:hAnsi="Times New Roman" w:cs="Times New Roman"/>
          <w:color w:val="000000"/>
          <w:sz w:val="24"/>
          <w:szCs w:val="24"/>
          <w:lang w:eastAsia="en-GB"/>
        </w:rPr>
        <w:t>4) projekte që kanë të bëjnë me partitë politike;</w:t>
      </w:r>
    </w:p>
    <w:p w:rsidR="00671BF3" w:rsidRPr="00671BF3" w:rsidRDefault="00671BF3" w:rsidP="00671BF3">
      <w:pPr>
        <w:suppressAutoHyphens w:val="0"/>
        <w:spacing w:before="120" w:after="0" w:line="240" w:lineRule="auto"/>
        <w:ind w:left="1080"/>
        <w:jc w:val="both"/>
        <w:rPr>
          <w:rFonts w:ascii="Times New Roman" w:hAnsi="Times New Roman" w:cs="Times New Roman"/>
          <w:color w:val="000000"/>
          <w:sz w:val="24"/>
          <w:szCs w:val="24"/>
          <w:lang w:eastAsia="en-GB"/>
        </w:rPr>
      </w:pPr>
      <w:r w:rsidRPr="00671BF3">
        <w:rPr>
          <w:rFonts w:ascii="Times New Roman" w:hAnsi="Times New Roman" w:cs="Times New Roman"/>
          <w:color w:val="000000"/>
          <w:sz w:val="24"/>
          <w:szCs w:val="24"/>
          <w:lang w:eastAsia="en-GB"/>
        </w:rPr>
        <w:t>5) projekte që kanë lidhje me:</w:t>
      </w:r>
    </w:p>
    <w:p w:rsidR="00671BF3" w:rsidRPr="00671BF3" w:rsidRDefault="00671BF3" w:rsidP="00671BF3">
      <w:pPr>
        <w:suppressAutoHyphens w:val="0"/>
        <w:spacing w:before="120" w:after="0" w:line="240" w:lineRule="auto"/>
        <w:ind w:left="1080"/>
        <w:jc w:val="both"/>
        <w:rPr>
          <w:rFonts w:ascii="Times New Roman" w:hAnsi="Times New Roman" w:cs="Times New Roman"/>
          <w:color w:val="000000"/>
          <w:sz w:val="24"/>
          <w:szCs w:val="24"/>
          <w:lang w:eastAsia="en-GB"/>
        </w:rPr>
      </w:pPr>
      <w:r w:rsidRPr="00671BF3">
        <w:rPr>
          <w:rFonts w:ascii="Times New Roman" w:hAnsi="Times New Roman" w:cs="Times New Roman"/>
          <w:color w:val="000000"/>
          <w:sz w:val="24"/>
          <w:szCs w:val="24"/>
          <w:lang w:eastAsia="en-GB"/>
        </w:rPr>
        <w:t>a. industrinë e duhanit;</w:t>
      </w:r>
    </w:p>
    <w:p w:rsidR="00671BF3" w:rsidRPr="00671BF3" w:rsidRDefault="00671BF3" w:rsidP="00671BF3">
      <w:pPr>
        <w:suppressAutoHyphens w:val="0"/>
        <w:spacing w:before="120" w:after="0" w:line="240" w:lineRule="auto"/>
        <w:ind w:left="1080"/>
        <w:jc w:val="both"/>
        <w:rPr>
          <w:rFonts w:ascii="Times New Roman" w:hAnsi="Times New Roman" w:cs="Times New Roman"/>
          <w:color w:val="000000"/>
          <w:sz w:val="24"/>
          <w:szCs w:val="24"/>
          <w:lang w:eastAsia="en-GB"/>
        </w:rPr>
      </w:pPr>
      <w:r w:rsidRPr="00671BF3">
        <w:rPr>
          <w:rFonts w:ascii="Times New Roman" w:hAnsi="Times New Roman" w:cs="Times New Roman"/>
          <w:color w:val="000000"/>
          <w:sz w:val="24"/>
          <w:szCs w:val="24"/>
          <w:lang w:eastAsia="en-GB"/>
        </w:rPr>
        <w:t>b. prodhimin e pijeve alkoolike të distiluara;</w:t>
      </w:r>
    </w:p>
    <w:p w:rsidR="00671BF3" w:rsidRPr="00671BF3" w:rsidRDefault="00671BF3" w:rsidP="00671BF3">
      <w:pPr>
        <w:suppressAutoHyphens w:val="0"/>
        <w:spacing w:before="120" w:after="0" w:line="240" w:lineRule="auto"/>
        <w:ind w:left="1080"/>
        <w:jc w:val="both"/>
        <w:rPr>
          <w:rFonts w:ascii="Times New Roman" w:hAnsi="Times New Roman" w:cs="Times New Roman"/>
          <w:color w:val="000000"/>
          <w:sz w:val="24"/>
          <w:szCs w:val="24"/>
          <w:lang w:eastAsia="en-GB"/>
        </w:rPr>
      </w:pPr>
      <w:r w:rsidRPr="00671BF3">
        <w:rPr>
          <w:rFonts w:ascii="Times New Roman" w:hAnsi="Times New Roman" w:cs="Times New Roman"/>
          <w:color w:val="000000"/>
          <w:sz w:val="24"/>
          <w:szCs w:val="24"/>
          <w:lang w:eastAsia="en-GB"/>
        </w:rPr>
        <w:t>c. basteve dhe lojërave të fatit;</w:t>
      </w:r>
    </w:p>
    <w:p w:rsidR="00671BF3" w:rsidRPr="00671BF3" w:rsidRDefault="00671BF3" w:rsidP="00671BF3">
      <w:pPr>
        <w:suppressAutoHyphens w:val="0"/>
        <w:spacing w:before="120" w:after="0" w:line="240" w:lineRule="auto"/>
        <w:ind w:left="1080"/>
        <w:jc w:val="both"/>
        <w:rPr>
          <w:rFonts w:ascii="Times New Roman" w:hAnsi="Times New Roman" w:cs="Times New Roman"/>
          <w:color w:val="000000"/>
          <w:sz w:val="24"/>
          <w:szCs w:val="24"/>
          <w:lang w:eastAsia="en-GB"/>
        </w:rPr>
      </w:pPr>
      <w:r w:rsidRPr="00671BF3">
        <w:rPr>
          <w:rFonts w:ascii="Times New Roman" w:hAnsi="Times New Roman" w:cs="Times New Roman"/>
          <w:color w:val="000000"/>
          <w:sz w:val="24"/>
          <w:szCs w:val="24"/>
          <w:lang w:eastAsia="en-GB"/>
        </w:rPr>
        <w:lastRenderedPageBreak/>
        <w:t>d. armatim dhe municion;</w:t>
      </w:r>
    </w:p>
    <w:p w:rsidR="00671BF3" w:rsidRPr="00671BF3" w:rsidRDefault="00671BF3" w:rsidP="00671BF3">
      <w:pPr>
        <w:suppressAutoHyphens w:val="0"/>
        <w:spacing w:before="120" w:after="0" w:line="240" w:lineRule="auto"/>
        <w:ind w:left="1080"/>
        <w:jc w:val="both"/>
        <w:rPr>
          <w:rFonts w:ascii="Times New Roman" w:hAnsi="Times New Roman" w:cs="Times New Roman"/>
          <w:color w:val="000000"/>
          <w:sz w:val="24"/>
          <w:szCs w:val="24"/>
          <w:lang w:val="ru-RU" w:eastAsia="en-GB"/>
        </w:rPr>
      </w:pPr>
    </w:p>
    <w:p w:rsidR="00671BF3" w:rsidRPr="00671BF3" w:rsidRDefault="00671BF3" w:rsidP="00671BF3">
      <w:pPr>
        <w:numPr>
          <w:ilvl w:val="0"/>
          <w:numId w:val="14"/>
        </w:numPr>
        <w:suppressAutoHyphens w:val="0"/>
        <w:spacing w:before="120" w:after="0" w:line="240" w:lineRule="auto"/>
        <w:jc w:val="both"/>
        <w:rPr>
          <w:rFonts w:ascii="Times New Roman" w:hAnsi="Times New Roman" w:cs="Times New Roman"/>
          <w:color w:val="000000"/>
          <w:sz w:val="24"/>
          <w:szCs w:val="24"/>
          <w:lang w:eastAsia="en-GB"/>
        </w:rPr>
      </w:pPr>
      <w:r w:rsidRPr="00671BF3">
        <w:rPr>
          <w:rFonts w:ascii="Times New Roman" w:hAnsi="Times New Roman" w:cs="Times New Roman"/>
          <w:color w:val="000000"/>
          <w:sz w:val="24"/>
          <w:szCs w:val="24"/>
          <w:lang w:eastAsia="en-GB"/>
        </w:rPr>
        <w:t xml:space="preserve">kryerjen e shërbimeve të regjistruara në sektorët G – të tregëtisë me shumicë dhe pakicë, riparimin e automjeteve motorike dhe motoçikletave; H - komunikacion dhe magazinim; I-shërbimet e akomodimit dhe shërbimet ushqimore; J-informim dhe komunikim; K- veprimtari financiare dhe të sigurimit; L- bizneseve me pasuri të patundshme; M- veprimtari profesionale, shkencore, inovatore dhe teknike;  N - veprimtari të shërbimit administrativ dhe ndihmës; O- administratë shtetërore dhe mbrojtje; sigurimi social të detyrueshëm; P- arsim; Q – mbrojtja shëndetësore dhe mbrojtja sociale; R - art; argëtim dhe rekreacion; S - veprimtari të tjera shërbyese; T - veprimtarinë e ekonomisë familjare si punëdhënës; veprimtarinë e familjeve që prodhojnë mallra dhe shërbime për nevojat e tyre; U - veprimtaritë e organizatave dhe trupave eksterritoriale në Klasifikimin e Veprimtarive (prezantimi në faqen e internetit të Entit Republikan të Statistikave, </w:t>
      </w:r>
      <w:r w:rsidR="002E00AD">
        <w:rPr>
          <w:rFonts w:ascii="Times New Roman" w:hAnsi="Times New Roman" w:cs="Times New Roman"/>
          <w:color w:val="000000"/>
          <w:sz w:val="24"/>
          <w:szCs w:val="24"/>
          <w:lang w:eastAsia="en-GB"/>
        </w:rPr>
        <w:t>www</w:t>
      </w:r>
      <w:r w:rsidRPr="00671BF3">
        <w:rPr>
          <w:rFonts w:ascii="Times New Roman" w:hAnsi="Times New Roman" w:cs="Times New Roman"/>
          <w:color w:val="000000"/>
          <w:sz w:val="24"/>
          <w:szCs w:val="24"/>
          <w:lang w:eastAsia="en-GB"/>
        </w:rPr>
        <w:t>.stat.gov.rs).</w:t>
      </w:r>
    </w:p>
    <w:p w:rsidR="00671BF3" w:rsidRPr="00671BF3" w:rsidRDefault="00671BF3" w:rsidP="00671BF3">
      <w:pPr>
        <w:suppressAutoHyphens w:val="0"/>
        <w:spacing w:before="120" w:after="0" w:line="240" w:lineRule="auto"/>
        <w:jc w:val="both"/>
        <w:rPr>
          <w:rFonts w:ascii="Times New Roman" w:hAnsi="Times New Roman" w:cs="Times New Roman"/>
          <w:color w:val="000000"/>
          <w:sz w:val="24"/>
          <w:szCs w:val="24"/>
          <w:lang w:eastAsia="en-GB"/>
        </w:rPr>
      </w:pPr>
    </w:p>
    <w:p w:rsidR="00671BF3" w:rsidRPr="00671BF3" w:rsidRDefault="00671BF3" w:rsidP="00671BF3">
      <w:pPr>
        <w:numPr>
          <w:ilvl w:val="0"/>
          <w:numId w:val="14"/>
        </w:numPr>
        <w:suppressAutoHyphens w:val="0"/>
        <w:spacing w:before="120" w:after="0" w:line="240" w:lineRule="auto"/>
        <w:jc w:val="both"/>
        <w:rPr>
          <w:rFonts w:ascii="Times New Roman" w:hAnsi="Times New Roman" w:cs="Times New Roman"/>
          <w:color w:val="000000"/>
          <w:sz w:val="24"/>
          <w:szCs w:val="24"/>
          <w:lang w:val="sr-Latn-CS" w:eastAsia="en-GB"/>
        </w:rPr>
      </w:pPr>
      <w:r w:rsidRPr="00671BF3">
        <w:rPr>
          <w:rFonts w:ascii="Times New Roman" w:hAnsi="Times New Roman" w:cs="Times New Roman"/>
          <w:color w:val="000000"/>
          <w:sz w:val="24"/>
          <w:szCs w:val="24"/>
          <w:lang w:val="sr-Cyrl-CS" w:eastAsia="en-GB"/>
        </w:rPr>
        <w:t xml:space="preserve">subjektet </w:t>
      </w:r>
      <w:r w:rsidRPr="00671BF3">
        <w:rPr>
          <w:rFonts w:ascii="Times New Roman" w:hAnsi="Times New Roman" w:cs="Times New Roman"/>
          <w:color w:val="000000"/>
          <w:sz w:val="24"/>
          <w:szCs w:val="24"/>
          <w:lang w:val="en-US" w:eastAsia="en-GB"/>
        </w:rPr>
        <w:t>ekonomike</w:t>
      </w:r>
      <w:r w:rsidRPr="00671BF3">
        <w:rPr>
          <w:rFonts w:ascii="Times New Roman" w:hAnsi="Times New Roman" w:cs="Times New Roman"/>
          <w:color w:val="000000"/>
          <w:sz w:val="24"/>
          <w:szCs w:val="24"/>
          <w:lang w:val="sr-Cyrl-CS" w:eastAsia="en-GB"/>
        </w:rPr>
        <w:t xml:space="preserve"> të </w:t>
      </w:r>
      <w:r w:rsidRPr="00671BF3">
        <w:rPr>
          <w:rFonts w:ascii="Times New Roman" w:hAnsi="Times New Roman" w:cs="Times New Roman"/>
          <w:color w:val="000000"/>
          <w:sz w:val="24"/>
          <w:szCs w:val="24"/>
          <w:lang w:val="en-US" w:eastAsia="en-GB"/>
        </w:rPr>
        <w:t>cilat kryejnë</w:t>
      </w:r>
      <w:r w:rsidRPr="00671BF3">
        <w:rPr>
          <w:rFonts w:ascii="Times New Roman" w:hAnsi="Times New Roman" w:cs="Times New Roman"/>
          <w:color w:val="000000"/>
          <w:sz w:val="24"/>
          <w:szCs w:val="24"/>
          <w:lang w:val="sr-Cyrl-CS" w:eastAsia="en-GB"/>
        </w:rPr>
        <w:t xml:space="preserve"> veprimtari në sektorët: </w:t>
      </w:r>
      <w:r w:rsidRPr="00671BF3">
        <w:rPr>
          <w:rFonts w:ascii="Times New Roman" w:hAnsi="Times New Roman" w:cs="Times New Roman"/>
          <w:color w:val="000000"/>
          <w:sz w:val="24"/>
          <w:szCs w:val="24"/>
          <w:lang w:val="en-US" w:eastAsia="en-GB"/>
        </w:rPr>
        <w:t xml:space="preserve">e </w:t>
      </w:r>
      <w:r w:rsidRPr="00671BF3">
        <w:rPr>
          <w:rFonts w:ascii="Times New Roman" w:hAnsi="Times New Roman" w:cs="Times New Roman"/>
          <w:color w:val="000000"/>
          <w:sz w:val="24"/>
          <w:szCs w:val="24"/>
          <w:lang w:val="sr-Cyrl-CS" w:eastAsia="en-GB"/>
        </w:rPr>
        <w:t>çeliku</w:t>
      </w:r>
      <w:r w:rsidRPr="00671BF3">
        <w:rPr>
          <w:rFonts w:ascii="Times New Roman" w:hAnsi="Times New Roman" w:cs="Times New Roman"/>
          <w:color w:val="000000"/>
          <w:sz w:val="24"/>
          <w:szCs w:val="24"/>
          <w:lang w:val="en-US" w:eastAsia="en-GB"/>
        </w:rPr>
        <w:t>t</w:t>
      </w:r>
      <w:r w:rsidRPr="00671BF3">
        <w:rPr>
          <w:rFonts w:ascii="Times New Roman" w:hAnsi="Times New Roman" w:cs="Times New Roman"/>
          <w:color w:val="000000"/>
          <w:sz w:val="24"/>
          <w:szCs w:val="24"/>
          <w:lang w:val="sr-Cyrl-CS" w:eastAsia="en-GB"/>
        </w:rPr>
        <w:t>, fibra</w:t>
      </w:r>
      <w:r w:rsidRPr="00671BF3">
        <w:rPr>
          <w:rFonts w:ascii="Times New Roman" w:hAnsi="Times New Roman" w:cs="Times New Roman"/>
          <w:color w:val="000000"/>
          <w:sz w:val="24"/>
          <w:szCs w:val="24"/>
          <w:lang w:val="en-US" w:eastAsia="en-GB"/>
        </w:rPr>
        <w:t>ve</w:t>
      </w:r>
      <w:r w:rsidRPr="00671BF3">
        <w:rPr>
          <w:rFonts w:ascii="Times New Roman" w:hAnsi="Times New Roman" w:cs="Times New Roman"/>
          <w:color w:val="000000"/>
          <w:sz w:val="24"/>
          <w:szCs w:val="24"/>
          <w:lang w:val="sr-Cyrl-CS" w:eastAsia="en-GB"/>
        </w:rPr>
        <w:t xml:space="preserve"> sintetike dhe qymyr, në përputhje me nenin 8 paragrafi 2 të Rregullores mbi </w:t>
      </w:r>
      <w:r w:rsidRPr="00671BF3">
        <w:rPr>
          <w:rFonts w:ascii="Times New Roman" w:hAnsi="Times New Roman" w:cs="Times New Roman"/>
          <w:color w:val="000000"/>
          <w:sz w:val="24"/>
          <w:szCs w:val="24"/>
          <w:lang w:val="en-US" w:eastAsia="en-GB"/>
        </w:rPr>
        <w:t>R</w:t>
      </w:r>
      <w:r w:rsidRPr="00671BF3">
        <w:rPr>
          <w:rFonts w:ascii="Times New Roman" w:hAnsi="Times New Roman" w:cs="Times New Roman"/>
          <w:color w:val="000000"/>
          <w:sz w:val="24"/>
          <w:szCs w:val="24"/>
          <w:lang w:val="sr-Cyrl-CS" w:eastAsia="en-GB"/>
        </w:rPr>
        <w:t xml:space="preserve">regullat e </w:t>
      </w:r>
      <w:r w:rsidRPr="00671BF3">
        <w:rPr>
          <w:rFonts w:ascii="Times New Roman" w:hAnsi="Times New Roman" w:cs="Times New Roman"/>
          <w:color w:val="000000"/>
          <w:sz w:val="24"/>
          <w:szCs w:val="24"/>
          <w:lang w:val="en-US" w:eastAsia="en-GB"/>
        </w:rPr>
        <w:t>Ndarjes së N</w:t>
      </w:r>
      <w:r w:rsidRPr="00671BF3">
        <w:rPr>
          <w:rFonts w:ascii="Times New Roman" w:hAnsi="Times New Roman" w:cs="Times New Roman"/>
          <w:color w:val="000000"/>
          <w:sz w:val="24"/>
          <w:szCs w:val="24"/>
          <w:lang w:val="sr-Cyrl-CS" w:eastAsia="en-GB"/>
        </w:rPr>
        <w:t xml:space="preserve">dihmës </w:t>
      </w:r>
      <w:r w:rsidRPr="00671BF3">
        <w:rPr>
          <w:rFonts w:ascii="Times New Roman" w:hAnsi="Times New Roman" w:cs="Times New Roman"/>
          <w:color w:val="000000"/>
          <w:sz w:val="24"/>
          <w:szCs w:val="24"/>
          <w:lang w:eastAsia="en-GB"/>
        </w:rPr>
        <w:t>S</w:t>
      </w:r>
      <w:r w:rsidRPr="00671BF3">
        <w:rPr>
          <w:rFonts w:ascii="Times New Roman" w:hAnsi="Times New Roman" w:cs="Times New Roman"/>
          <w:color w:val="000000"/>
          <w:sz w:val="24"/>
          <w:szCs w:val="24"/>
          <w:lang w:val="sr-Cyrl-CS" w:eastAsia="en-GB"/>
        </w:rPr>
        <w:t>htetërore.</w:t>
      </w:r>
    </w:p>
    <w:p w:rsidR="00671BF3" w:rsidRPr="00671BF3" w:rsidRDefault="00671BF3" w:rsidP="00671BF3">
      <w:pPr>
        <w:spacing w:before="120" w:after="0" w:line="240" w:lineRule="auto"/>
        <w:ind w:left="1440"/>
        <w:jc w:val="both"/>
        <w:rPr>
          <w:rFonts w:ascii="Times New Roman" w:hAnsi="Times New Roman" w:cs="Times New Roman"/>
          <w:color w:val="000000"/>
          <w:sz w:val="24"/>
          <w:szCs w:val="24"/>
          <w:lang/>
        </w:rPr>
      </w:pPr>
      <w:r w:rsidRPr="00671BF3">
        <w:rPr>
          <w:rFonts w:ascii="Times New Roman" w:hAnsi="Times New Roman" w:cs="Times New Roman"/>
          <w:color w:val="000000"/>
          <w:sz w:val="24"/>
          <w:szCs w:val="24"/>
          <w:lang/>
        </w:rPr>
        <w:t>Vërejtje</w:t>
      </w:r>
      <w:r w:rsidRPr="00671BF3">
        <w:rPr>
          <w:rFonts w:ascii="Times New Roman" w:hAnsi="Times New Roman" w:cs="Times New Roman"/>
          <w:color w:val="000000"/>
          <w:sz w:val="24"/>
          <w:szCs w:val="24"/>
          <w:lang w:val="sr-Cyrl-CS"/>
        </w:rPr>
        <w:t xml:space="preserve">: </w:t>
      </w:r>
      <w:r w:rsidRPr="00671BF3">
        <w:rPr>
          <w:rFonts w:ascii="Times New Roman" w:hAnsi="Times New Roman" w:cs="Times New Roman"/>
          <w:color w:val="000000"/>
          <w:sz w:val="24"/>
          <w:szCs w:val="24"/>
          <w:lang/>
        </w:rPr>
        <w:t xml:space="preserve">mundësi të jashtëzakonshme për ndarjen e mjeteve edhe </w:t>
      </w:r>
      <w:r w:rsidRPr="00671BF3">
        <w:rPr>
          <w:rFonts w:ascii="Times New Roman" w:hAnsi="Times New Roman" w:cs="Times New Roman"/>
          <w:sz w:val="24"/>
          <w:szCs w:val="24"/>
          <w:lang w:eastAsia="en-GB"/>
        </w:rPr>
        <w:t>në sektorin G – kur përveç tregëtisë në të madhe dhe të vogël, sipërmarrjet në afarizmin e tyre kanë edhe veprimtarinë prodhuese, dhe me këtë rast është e nevojshme të dërëzohen fotografitë e repartit të prodhimit, makinave egzistuese apo mekanizmit si dhe kartelave të mjeteve themelore për ato, 3 fatura për mallin e dorëzuar apo punimet nga periudha e mëparshme.</w:t>
      </w:r>
    </w:p>
    <w:p w:rsidR="00475461" w:rsidRPr="00671BF3" w:rsidRDefault="00475461">
      <w:pPr>
        <w:spacing w:before="360" w:after="240" w:line="240" w:lineRule="auto"/>
        <w:ind w:firstLine="720"/>
        <w:jc w:val="both"/>
        <w:rPr>
          <w:lang w:val="en-US"/>
        </w:rPr>
      </w:pPr>
      <w:r>
        <w:rPr>
          <w:rFonts w:ascii="Times New Roman" w:hAnsi="Times New Roman" w:cs="Times New Roman"/>
          <w:bCs/>
          <w:color w:val="000000"/>
          <w:sz w:val="24"/>
          <w:szCs w:val="24"/>
          <w:lang w:val="ru-RU"/>
        </w:rPr>
        <w:t xml:space="preserve">1.4. </w:t>
      </w:r>
      <w:r w:rsidR="00671BF3">
        <w:rPr>
          <w:rFonts w:ascii="Times New Roman" w:hAnsi="Times New Roman" w:cs="Times New Roman"/>
          <w:bCs/>
          <w:color w:val="000000"/>
          <w:sz w:val="24"/>
          <w:szCs w:val="24"/>
          <w:lang w:val="en-US"/>
        </w:rPr>
        <w:t>Kushtet p</w:t>
      </w:r>
      <w:r w:rsidR="00462915">
        <w:rPr>
          <w:rFonts w:ascii="Times New Roman" w:hAnsi="Times New Roman" w:cs="Times New Roman"/>
          <w:bCs/>
          <w:color w:val="000000"/>
          <w:sz w:val="24"/>
          <w:szCs w:val="24"/>
          <w:lang w:val="en-US"/>
        </w:rPr>
        <w:t>ë</w:t>
      </w:r>
      <w:r w:rsidR="00671BF3">
        <w:rPr>
          <w:rFonts w:ascii="Times New Roman" w:hAnsi="Times New Roman" w:cs="Times New Roman"/>
          <w:bCs/>
          <w:color w:val="000000"/>
          <w:sz w:val="24"/>
          <w:szCs w:val="24"/>
          <w:lang w:val="en-US"/>
        </w:rPr>
        <w:t>r marrjen e fondeve</w:t>
      </w:r>
    </w:p>
    <w:p w:rsidR="00FC3E45" w:rsidRPr="00FC3E45" w:rsidRDefault="00FC3E45" w:rsidP="00FC3E45">
      <w:pPr>
        <w:suppressAutoHyphens w:val="0"/>
        <w:spacing w:before="120" w:after="0" w:line="240" w:lineRule="auto"/>
        <w:ind w:firstLine="568"/>
        <w:jc w:val="both"/>
        <w:rPr>
          <w:rFonts w:ascii="Times New Roman" w:hAnsi="Times New Roman" w:cs="Times New Roman"/>
          <w:color w:val="000000"/>
          <w:sz w:val="24"/>
          <w:szCs w:val="24"/>
          <w:lang w:val="en-US" w:eastAsia="en-GB"/>
        </w:rPr>
      </w:pPr>
      <w:r w:rsidRPr="00FC3E45">
        <w:rPr>
          <w:rFonts w:ascii="Times New Roman" w:hAnsi="Times New Roman" w:cs="Times New Roman"/>
          <w:color w:val="000000"/>
          <w:sz w:val="24"/>
          <w:szCs w:val="24"/>
          <w:lang w:val="en-US" w:eastAsia="en-GB"/>
        </w:rPr>
        <w:t>Të drejtë në shfrytëzimin e mjeteve të pakthyeshme kanë bartësit e aplikacioneve të cilat i plotësojnë kushtet e mëposhtme:</w:t>
      </w:r>
    </w:p>
    <w:p w:rsidR="00FC3E45" w:rsidRPr="00FC3E45" w:rsidRDefault="00FC3E45" w:rsidP="00FC3E45">
      <w:pPr>
        <w:suppressAutoHyphens w:val="0"/>
        <w:spacing w:before="120" w:after="0" w:line="240" w:lineRule="auto"/>
        <w:ind w:firstLine="568"/>
        <w:jc w:val="both"/>
        <w:rPr>
          <w:rFonts w:ascii="Times New Roman" w:hAnsi="Times New Roman" w:cs="Times New Roman"/>
          <w:color w:val="000000"/>
          <w:sz w:val="24"/>
          <w:szCs w:val="24"/>
          <w:lang w:val="en-US" w:eastAsia="en-GB"/>
        </w:rPr>
      </w:pPr>
      <w:r w:rsidRPr="00FC3E45">
        <w:rPr>
          <w:rFonts w:ascii="Times New Roman" w:hAnsi="Times New Roman" w:cs="Times New Roman"/>
          <w:color w:val="000000"/>
          <w:sz w:val="24"/>
          <w:szCs w:val="24"/>
          <w:lang w:val="ru-RU" w:eastAsia="en-GB"/>
        </w:rPr>
        <w:t xml:space="preserve">а) </w:t>
      </w:r>
      <w:r w:rsidRPr="00FC3E45">
        <w:rPr>
          <w:rFonts w:ascii="Times New Roman" w:hAnsi="Times New Roman" w:cs="Times New Roman"/>
          <w:color w:val="000000"/>
          <w:sz w:val="24"/>
          <w:szCs w:val="24"/>
          <w:lang w:val="en-US" w:eastAsia="en-GB"/>
        </w:rPr>
        <w:t>kushtet themelore</w:t>
      </w:r>
    </w:p>
    <w:p w:rsidR="00FC3E45" w:rsidRPr="00FC3E45" w:rsidRDefault="00FC3E45" w:rsidP="00FC3E45">
      <w:pPr>
        <w:numPr>
          <w:ilvl w:val="0"/>
          <w:numId w:val="15"/>
        </w:numPr>
        <w:suppressAutoHyphens w:val="0"/>
        <w:spacing w:before="120" w:after="0" w:line="240" w:lineRule="auto"/>
        <w:jc w:val="both"/>
        <w:rPr>
          <w:rFonts w:ascii="Times New Roman" w:hAnsi="Times New Roman" w:cs="Times New Roman"/>
          <w:color w:val="000000"/>
          <w:sz w:val="24"/>
          <w:szCs w:val="24"/>
          <w:lang w:val="ru-RU" w:eastAsia="en-GB"/>
        </w:rPr>
      </w:pPr>
      <w:r w:rsidRPr="00FC3E45">
        <w:rPr>
          <w:rFonts w:ascii="Times New Roman" w:hAnsi="Times New Roman" w:cs="Times New Roman"/>
          <w:color w:val="000000"/>
          <w:sz w:val="24"/>
          <w:szCs w:val="24"/>
          <w:lang w:val="ru-RU" w:eastAsia="en-GB"/>
        </w:rPr>
        <w:t>t</w:t>
      </w:r>
      <w:r w:rsidRPr="00FC3E45">
        <w:rPr>
          <w:rFonts w:ascii="Times New Roman" w:hAnsi="Times New Roman" w:cs="Times New Roman"/>
          <w:color w:val="000000"/>
          <w:sz w:val="24"/>
          <w:szCs w:val="24"/>
          <w:lang w:val="en-US" w:eastAsia="en-GB"/>
        </w:rPr>
        <w:t>a kenë dorëzuar</w:t>
      </w:r>
      <w:r w:rsidRPr="00FC3E45">
        <w:rPr>
          <w:rFonts w:ascii="Times New Roman" w:hAnsi="Times New Roman" w:cs="Times New Roman"/>
          <w:color w:val="000000"/>
          <w:sz w:val="24"/>
          <w:szCs w:val="24"/>
          <w:lang w:val="ru-RU" w:eastAsia="en-GB"/>
        </w:rPr>
        <w:t xml:space="preserve"> formularin e plotësuar të aplikimit </w:t>
      </w:r>
      <w:r w:rsidRPr="00FC3E45">
        <w:rPr>
          <w:rFonts w:ascii="Times New Roman" w:hAnsi="Times New Roman" w:cs="Times New Roman"/>
          <w:color w:val="000000"/>
          <w:sz w:val="24"/>
          <w:szCs w:val="24"/>
          <w:lang w:val="en-US" w:eastAsia="en-GB"/>
        </w:rPr>
        <w:t>të</w:t>
      </w:r>
      <w:r w:rsidRPr="00FC3E45">
        <w:rPr>
          <w:rFonts w:ascii="Times New Roman" w:hAnsi="Times New Roman" w:cs="Times New Roman"/>
          <w:color w:val="000000"/>
          <w:sz w:val="24"/>
          <w:szCs w:val="24"/>
          <w:lang w:val="ru-RU" w:eastAsia="en-GB"/>
        </w:rPr>
        <w:t xml:space="preserve"> </w:t>
      </w:r>
      <w:r w:rsidRPr="00FC3E45">
        <w:rPr>
          <w:rFonts w:ascii="Times New Roman" w:hAnsi="Times New Roman" w:cs="Times New Roman"/>
          <w:color w:val="000000"/>
          <w:sz w:val="24"/>
          <w:szCs w:val="24"/>
          <w:lang w:val="en-US" w:eastAsia="en-GB"/>
        </w:rPr>
        <w:t>S</w:t>
      </w:r>
      <w:r w:rsidRPr="00FC3E45">
        <w:rPr>
          <w:rFonts w:ascii="Times New Roman" w:hAnsi="Times New Roman" w:cs="Times New Roman"/>
          <w:color w:val="000000"/>
          <w:sz w:val="24"/>
          <w:szCs w:val="24"/>
          <w:lang w:val="ru-RU" w:eastAsia="en-GB"/>
        </w:rPr>
        <w:t>hërbim</w:t>
      </w:r>
      <w:r w:rsidRPr="00FC3E45">
        <w:rPr>
          <w:rFonts w:ascii="Times New Roman" w:hAnsi="Times New Roman" w:cs="Times New Roman"/>
          <w:color w:val="000000"/>
          <w:sz w:val="24"/>
          <w:szCs w:val="24"/>
          <w:lang w:val="en-US" w:eastAsia="en-GB"/>
        </w:rPr>
        <w:t>it</w:t>
      </w:r>
      <w:r w:rsidRPr="00FC3E45">
        <w:rPr>
          <w:rFonts w:ascii="Times New Roman" w:hAnsi="Times New Roman" w:cs="Times New Roman"/>
          <w:color w:val="000000"/>
          <w:sz w:val="24"/>
          <w:szCs w:val="24"/>
          <w:lang w:val="ru-RU" w:eastAsia="en-GB"/>
        </w:rPr>
        <w:t xml:space="preserve"> </w:t>
      </w:r>
      <w:r w:rsidRPr="00FC3E45">
        <w:rPr>
          <w:rFonts w:ascii="Times New Roman" w:hAnsi="Times New Roman" w:cs="Times New Roman"/>
          <w:color w:val="000000"/>
          <w:sz w:val="24"/>
          <w:szCs w:val="24"/>
          <w:lang w:val="en-US" w:eastAsia="en-GB"/>
        </w:rPr>
        <w:t>të</w:t>
      </w:r>
      <w:r w:rsidRPr="00FC3E45">
        <w:rPr>
          <w:rFonts w:ascii="Times New Roman" w:hAnsi="Times New Roman" w:cs="Times New Roman"/>
          <w:color w:val="000000"/>
          <w:sz w:val="24"/>
          <w:szCs w:val="24"/>
          <w:lang w:val="ru-RU" w:eastAsia="en-GB"/>
        </w:rPr>
        <w:t xml:space="preserve"> Trupit Koordinues me dokumentacionin e nevojshëm në përputhje me këtë program dhe konkursin e publikuar;</w:t>
      </w:r>
    </w:p>
    <w:p w:rsidR="00FC3E45" w:rsidRPr="00FC3E45" w:rsidRDefault="00FC3E45" w:rsidP="00FC3E45">
      <w:pPr>
        <w:numPr>
          <w:ilvl w:val="0"/>
          <w:numId w:val="15"/>
        </w:numPr>
        <w:suppressAutoHyphens w:val="0"/>
        <w:spacing w:before="120" w:after="0" w:line="240" w:lineRule="auto"/>
        <w:jc w:val="both"/>
        <w:rPr>
          <w:rFonts w:ascii="Times New Roman" w:hAnsi="Times New Roman" w:cs="Times New Roman"/>
          <w:color w:val="000000"/>
          <w:sz w:val="24"/>
          <w:szCs w:val="24"/>
          <w:lang w:val="ru-RU" w:eastAsia="en-GB"/>
        </w:rPr>
      </w:pPr>
      <w:r w:rsidRPr="00FC3E45">
        <w:rPr>
          <w:rFonts w:ascii="Times New Roman" w:hAnsi="Times New Roman" w:cs="Times New Roman"/>
          <w:color w:val="000000"/>
          <w:sz w:val="24"/>
          <w:szCs w:val="24"/>
          <w:lang w:val="ru-RU" w:eastAsia="en-GB"/>
        </w:rPr>
        <w:t xml:space="preserve">që për të njëjtat qëllime nuk kanë përdorur fonde </w:t>
      </w:r>
      <w:r w:rsidRPr="00FC3E45">
        <w:rPr>
          <w:rFonts w:ascii="Times New Roman" w:hAnsi="Times New Roman" w:cs="Times New Roman"/>
          <w:color w:val="000000"/>
          <w:sz w:val="24"/>
          <w:szCs w:val="24"/>
          <w:lang w:val="en-US" w:eastAsia="en-GB"/>
        </w:rPr>
        <w:t>inkurajuse</w:t>
      </w:r>
      <w:r w:rsidRPr="00FC3E45">
        <w:rPr>
          <w:rFonts w:ascii="Times New Roman" w:hAnsi="Times New Roman" w:cs="Times New Roman"/>
          <w:color w:val="000000"/>
          <w:sz w:val="24"/>
          <w:szCs w:val="24"/>
          <w:lang w:val="ru-RU" w:eastAsia="en-GB"/>
        </w:rPr>
        <w:t xml:space="preserve"> që vijnë nga buxheti i Republikës së Serbisë, buxheti i vetëqeverisje</w:t>
      </w:r>
      <w:r w:rsidRPr="00FC3E45">
        <w:rPr>
          <w:rFonts w:ascii="Times New Roman" w:hAnsi="Times New Roman" w:cs="Times New Roman"/>
          <w:color w:val="000000"/>
          <w:sz w:val="24"/>
          <w:szCs w:val="24"/>
          <w:lang w:val="en-US" w:eastAsia="en-GB"/>
        </w:rPr>
        <w:t>s</w:t>
      </w:r>
      <w:r w:rsidRPr="00FC3E45">
        <w:rPr>
          <w:rFonts w:ascii="Times New Roman" w:hAnsi="Times New Roman" w:cs="Times New Roman"/>
          <w:color w:val="000000"/>
          <w:sz w:val="24"/>
          <w:szCs w:val="24"/>
          <w:lang w:val="ru-RU" w:eastAsia="en-GB"/>
        </w:rPr>
        <w:t xml:space="preserve"> lokale ose organizata</w:t>
      </w:r>
      <w:r w:rsidRPr="00FC3E45">
        <w:rPr>
          <w:rFonts w:ascii="Times New Roman" w:hAnsi="Times New Roman" w:cs="Times New Roman"/>
          <w:color w:val="000000"/>
          <w:sz w:val="24"/>
          <w:szCs w:val="24"/>
          <w:lang w:val="en-US" w:eastAsia="en-GB"/>
        </w:rPr>
        <w:t>ve</w:t>
      </w:r>
      <w:r w:rsidRPr="00FC3E45">
        <w:rPr>
          <w:rFonts w:ascii="Times New Roman" w:hAnsi="Times New Roman" w:cs="Times New Roman"/>
          <w:color w:val="000000"/>
          <w:sz w:val="24"/>
          <w:szCs w:val="24"/>
          <w:lang w:val="ru-RU" w:eastAsia="en-GB"/>
        </w:rPr>
        <w:t xml:space="preserve"> donatore;</w:t>
      </w:r>
    </w:p>
    <w:p w:rsidR="00FC3E45" w:rsidRPr="00FC3E45" w:rsidRDefault="00FC3E45" w:rsidP="00FC3E45">
      <w:pPr>
        <w:numPr>
          <w:ilvl w:val="0"/>
          <w:numId w:val="15"/>
        </w:numPr>
        <w:suppressAutoHyphens w:val="0"/>
        <w:spacing w:before="120" w:after="0" w:line="240" w:lineRule="auto"/>
        <w:jc w:val="both"/>
        <w:rPr>
          <w:rFonts w:ascii="Times New Roman" w:hAnsi="Times New Roman" w:cs="Times New Roman"/>
          <w:color w:val="000000"/>
          <w:sz w:val="24"/>
          <w:szCs w:val="24"/>
          <w:lang w:val="ru-RU" w:eastAsia="en-GB"/>
        </w:rPr>
      </w:pPr>
      <w:r w:rsidRPr="00FC3E45">
        <w:rPr>
          <w:rFonts w:ascii="Times New Roman" w:hAnsi="Times New Roman" w:cs="Times New Roman"/>
          <w:color w:val="000000"/>
          <w:sz w:val="24"/>
          <w:szCs w:val="24"/>
          <w:lang w:val="en-US" w:eastAsia="en-GB"/>
        </w:rPr>
        <w:t xml:space="preserve">të </w:t>
      </w:r>
      <w:r w:rsidRPr="00FC3E45">
        <w:rPr>
          <w:rFonts w:ascii="Times New Roman" w:hAnsi="Times New Roman" w:cs="Times New Roman"/>
          <w:color w:val="000000"/>
          <w:sz w:val="24"/>
          <w:szCs w:val="24"/>
          <w:lang w:val="ru-RU" w:eastAsia="en-GB"/>
        </w:rPr>
        <w:t>k</w:t>
      </w:r>
      <w:r w:rsidRPr="00FC3E45">
        <w:rPr>
          <w:rFonts w:ascii="Times New Roman" w:hAnsi="Times New Roman" w:cs="Times New Roman"/>
          <w:color w:val="000000"/>
          <w:sz w:val="24"/>
          <w:szCs w:val="24"/>
          <w:lang w:val="en-US" w:eastAsia="en-GB"/>
        </w:rPr>
        <w:t>e</w:t>
      </w:r>
      <w:r w:rsidRPr="00FC3E45">
        <w:rPr>
          <w:rFonts w:ascii="Times New Roman" w:hAnsi="Times New Roman" w:cs="Times New Roman"/>
          <w:color w:val="000000"/>
          <w:sz w:val="24"/>
          <w:szCs w:val="24"/>
          <w:lang w:val="ru-RU" w:eastAsia="en-GB"/>
        </w:rPr>
        <w:t xml:space="preserve">në </w:t>
      </w:r>
      <w:r w:rsidRPr="00FC3E45">
        <w:rPr>
          <w:rFonts w:ascii="Times New Roman" w:hAnsi="Times New Roman" w:cs="Times New Roman"/>
          <w:color w:val="000000"/>
          <w:sz w:val="24"/>
          <w:szCs w:val="24"/>
          <w:lang w:val="en-US" w:eastAsia="en-GB"/>
        </w:rPr>
        <w:t xml:space="preserve">të </w:t>
      </w:r>
      <w:r w:rsidRPr="00FC3E45">
        <w:rPr>
          <w:rFonts w:ascii="Times New Roman" w:hAnsi="Times New Roman" w:cs="Times New Roman"/>
          <w:color w:val="000000"/>
          <w:sz w:val="24"/>
          <w:szCs w:val="24"/>
          <w:lang w:val="ru-RU" w:eastAsia="en-GB"/>
        </w:rPr>
        <w:t>siguruar fondet e tyre për bashkëfinancimin e projektit (</w:t>
      </w:r>
      <w:r w:rsidRPr="00FC3E45">
        <w:rPr>
          <w:rFonts w:ascii="Times New Roman" w:hAnsi="Times New Roman" w:cs="Times New Roman"/>
          <w:color w:val="000000"/>
          <w:sz w:val="24"/>
          <w:szCs w:val="24"/>
          <w:lang w:val="en-US" w:eastAsia="en-GB"/>
        </w:rPr>
        <w:t>shlyerjen</w:t>
      </w:r>
      <w:r w:rsidRPr="00FC3E45">
        <w:rPr>
          <w:rFonts w:ascii="Times New Roman" w:hAnsi="Times New Roman" w:cs="Times New Roman"/>
          <w:color w:val="000000"/>
          <w:sz w:val="24"/>
          <w:szCs w:val="24"/>
          <w:lang w:val="ru-RU" w:eastAsia="en-GB"/>
        </w:rPr>
        <w:t xml:space="preserve"> e detyrimeve nga fondet </w:t>
      </w:r>
      <w:r w:rsidRPr="00FC3E45">
        <w:rPr>
          <w:rFonts w:ascii="Times New Roman" w:hAnsi="Times New Roman" w:cs="Times New Roman"/>
          <w:color w:val="000000"/>
          <w:sz w:val="24"/>
          <w:szCs w:val="24"/>
          <w:lang w:val="en-US" w:eastAsia="en-GB"/>
        </w:rPr>
        <w:t>individuale</w:t>
      </w:r>
      <w:r w:rsidRPr="00FC3E45">
        <w:rPr>
          <w:rFonts w:ascii="Times New Roman" w:hAnsi="Times New Roman" w:cs="Times New Roman"/>
          <w:color w:val="000000"/>
          <w:sz w:val="24"/>
          <w:szCs w:val="24"/>
          <w:lang w:val="ru-RU" w:eastAsia="en-GB"/>
        </w:rPr>
        <w:t xml:space="preserve"> për blerjen e pajisjeve me anë të lëshimit ose kompensimi</w:t>
      </w:r>
      <w:r w:rsidRPr="00FC3E45">
        <w:rPr>
          <w:rFonts w:ascii="Times New Roman" w:hAnsi="Times New Roman" w:cs="Times New Roman"/>
          <w:color w:val="000000"/>
          <w:sz w:val="24"/>
          <w:szCs w:val="24"/>
          <w:lang w:val="en-US" w:eastAsia="en-GB"/>
        </w:rPr>
        <w:t>t</w:t>
      </w:r>
      <w:r w:rsidRPr="00FC3E45">
        <w:rPr>
          <w:rFonts w:ascii="Times New Roman" w:hAnsi="Times New Roman" w:cs="Times New Roman"/>
          <w:color w:val="000000"/>
          <w:sz w:val="24"/>
          <w:szCs w:val="24"/>
          <w:lang w:val="ru-RU" w:eastAsia="en-GB"/>
        </w:rPr>
        <w:t xml:space="preserve"> nuk </w:t>
      </w:r>
      <w:r w:rsidRPr="00FC3E45">
        <w:rPr>
          <w:rFonts w:ascii="Times New Roman" w:hAnsi="Times New Roman" w:cs="Times New Roman"/>
          <w:color w:val="000000"/>
          <w:sz w:val="24"/>
          <w:szCs w:val="24"/>
          <w:lang w:val="en-US" w:eastAsia="en-GB"/>
        </w:rPr>
        <w:t xml:space="preserve">është e </w:t>
      </w:r>
      <w:r w:rsidRPr="00FC3E45">
        <w:rPr>
          <w:rFonts w:ascii="Times New Roman" w:hAnsi="Times New Roman" w:cs="Times New Roman"/>
          <w:color w:val="000000"/>
          <w:sz w:val="24"/>
          <w:szCs w:val="24"/>
          <w:lang w:val="ru-RU" w:eastAsia="en-GB"/>
        </w:rPr>
        <w:t>lej</w:t>
      </w:r>
      <w:r w:rsidRPr="00FC3E45">
        <w:rPr>
          <w:rFonts w:ascii="Times New Roman" w:hAnsi="Times New Roman" w:cs="Times New Roman"/>
          <w:color w:val="000000"/>
          <w:sz w:val="24"/>
          <w:szCs w:val="24"/>
          <w:lang w:val="en-US" w:eastAsia="en-GB"/>
        </w:rPr>
        <w:t>uar</w:t>
      </w:r>
      <w:r w:rsidRPr="00FC3E45">
        <w:rPr>
          <w:rFonts w:ascii="Times New Roman" w:hAnsi="Times New Roman" w:cs="Times New Roman"/>
          <w:color w:val="000000"/>
          <w:sz w:val="24"/>
          <w:szCs w:val="24"/>
          <w:lang w:val="ru-RU" w:eastAsia="en-GB"/>
        </w:rPr>
        <w:t>);</w:t>
      </w:r>
    </w:p>
    <w:p w:rsidR="00FC3E45" w:rsidRPr="00FC3E45" w:rsidRDefault="00FC3E45" w:rsidP="00FC3E45">
      <w:pPr>
        <w:numPr>
          <w:ilvl w:val="0"/>
          <w:numId w:val="15"/>
        </w:numPr>
        <w:suppressAutoHyphens w:val="0"/>
        <w:spacing w:before="120" w:after="0" w:line="240" w:lineRule="auto"/>
        <w:contextualSpacing/>
        <w:jc w:val="both"/>
        <w:rPr>
          <w:rFonts w:ascii="Times New Roman" w:hAnsi="Times New Roman" w:cs="Times New Roman"/>
          <w:color w:val="000000"/>
          <w:sz w:val="24"/>
          <w:szCs w:val="24"/>
          <w:lang w:val="sr-Cyrl-CS" w:eastAsia="en-GB"/>
        </w:rPr>
      </w:pPr>
      <w:r w:rsidRPr="00FC3E45">
        <w:rPr>
          <w:rFonts w:ascii="Times New Roman" w:hAnsi="Times New Roman" w:cs="Times New Roman"/>
          <w:color w:val="000000"/>
          <w:sz w:val="24"/>
          <w:szCs w:val="24"/>
          <w:lang w:val="en-US" w:eastAsia="en-GB"/>
        </w:rPr>
        <w:t>të kenë të shlyera detyrimet në bazë të tatimit dhe kontributeve;</w:t>
      </w:r>
    </w:p>
    <w:p w:rsidR="00FC3E45" w:rsidRPr="00FC3E45" w:rsidRDefault="00FC3E45" w:rsidP="00FC3E45">
      <w:pPr>
        <w:suppressAutoHyphens w:val="0"/>
        <w:spacing w:before="120" w:after="0" w:line="240" w:lineRule="auto"/>
        <w:ind w:left="720"/>
        <w:contextualSpacing/>
        <w:jc w:val="both"/>
        <w:rPr>
          <w:rFonts w:ascii="Times New Roman" w:hAnsi="Times New Roman" w:cs="Times New Roman"/>
          <w:color w:val="000000"/>
          <w:sz w:val="24"/>
          <w:szCs w:val="24"/>
          <w:lang w:val="sr-Cyrl-CS" w:eastAsia="en-GB"/>
        </w:rPr>
      </w:pPr>
    </w:p>
    <w:p w:rsidR="00FC3E45" w:rsidRPr="00FC3E45" w:rsidRDefault="00FC3E45" w:rsidP="00FC3E45">
      <w:pPr>
        <w:numPr>
          <w:ilvl w:val="0"/>
          <w:numId w:val="15"/>
        </w:numPr>
        <w:suppressAutoHyphens w:val="0"/>
        <w:spacing w:before="120" w:after="0" w:line="240" w:lineRule="auto"/>
        <w:contextualSpacing/>
        <w:jc w:val="both"/>
        <w:rPr>
          <w:rFonts w:ascii="Times New Roman" w:hAnsi="Times New Roman" w:cs="Times New Roman"/>
          <w:color w:val="000000"/>
          <w:sz w:val="24"/>
          <w:szCs w:val="24"/>
          <w:lang w:val="sr-Cyrl-CS" w:eastAsia="en-GB"/>
        </w:rPr>
      </w:pPr>
      <w:r w:rsidRPr="00FC3E45">
        <w:rPr>
          <w:rFonts w:ascii="Times New Roman" w:hAnsi="Times New Roman" w:cs="Times New Roman"/>
          <w:color w:val="000000"/>
          <w:sz w:val="24"/>
          <w:szCs w:val="24"/>
          <w:lang w:val="en-US" w:eastAsia="en-GB"/>
        </w:rPr>
        <w:t>të kenë të shlyera të gjitha detyrimet në bazë të taksave lokale;</w:t>
      </w:r>
    </w:p>
    <w:p w:rsidR="00FC3E45" w:rsidRPr="00FC3E45" w:rsidRDefault="00FC3E45" w:rsidP="00FC3E45">
      <w:pPr>
        <w:suppressAutoHyphens w:val="0"/>
        <w:spacing w:before="120" w:after="0" w:line="240" w:lineRule="auto"/>
        <w:ind w:left="1123"/>
        <w:contextualSpacing/>
        <w:jc w:val="both"/>
        <w:rPr>
          <w:rFonts w:ascii="Times New Roman" w:hAnsi="Times New Roman" w:cs="Times New Roman"/>
          <w:color w:val="000000"/>
          <w:sz w:val="24"/>
          <w:szCs w:val="24"/>
          <w:lang w:val="sr-Cyrl-CS" w:eastAsia="en-GB"/>
        </w:rPr>
      </w:pPr>
    </w:p>
    <w:p w:rsidR="00FC3E45" w:rsidRPr="00FC3E45" w:rsidRDefault="00FC3E45" w:rsidP="00FC3E45">
      <w:pPr>
        <w:numPr>
          <w:ilvl w:val="0"/>
          <w:numId w:val="15"/>
        </w:numPr>
        <w:suppressAutoHyphens w:val="0"/>
        <w:spacing w:before="120" w:after="0" w:line="240" w:lineRule="auto"/>
        <w:contextualSpacing/>
        <w:jc w:val="both"/>
        <w:rPr>
          <w:rFonts w:ascii="Times New Roman" w:hAnsi="Times New Roman" w:cs="Times New Roman"/>
          <w:color w:val="000000"/>
          <w:sz w:val="24"/>
          <w:szCs w:val="24"/>
          <w:lang w:val="sr-Cyrl-CS" w:eastAsia="en-GB"/>
        </w:rPr>
      </w:pPr>
      <w:r w:rsidRPr="00FC3E45">
        <w:rPr>
          <w:rFonts w:ascii="Times New Roman" w:hAnsi="Times New Roman" w:cs="Times New Roman"/>
          <w:color w:val="000000"/>
          <w:sz w:val="24"/>
          <w:szCs w:val="24"/>
          <w:lang w:val="en-US" w:eastAsia="en-GB"/>
        </w:rPr>
        <w:t>të jenë në pronësi shumicë private;</w:t>
      </w:r>
    </w:p>
    <w:p w:rsidR="00FC3E45" w:rsidRPr="00FC3E45" w:rsidRDefault="00FC3E45" w:rsidP="00FC3E45">
      <w:pPr>
        <w:suppressAutoHyphens w:val="0"/>
        <w:contextualSpacing/>
        <w:rPr>
          <w:rFonts w:ascii="Times New Roman" w:hAnsi="Times New Roman" w:cs="Times New Roman"/>
          <w:color w:val="000000"/>
          <w:sz w:val="24"/>
          <w:szCs w:val="24"/>
          <w:lang w:val="en-US" w:eastAsia="en-GB"/>
        </w:rPr>
      </w:pPr>
    </w:p>
    <w:p w:rsidR="00FC3E45" w:rsidRPr="00FC3E45" w:rsidRDefault="00FC3E45" w:rsidP="00FC3E45">
      <w:pPr>
        <w:numPr>
          <w:ilvl w:val="0"/>
          <w:numId w:val="15"/>
        </w:numPr>
        <w:suppressAutoHyphens w:val="0"/>
        <w:spacing w:before="120" w:after="0" w:line="240" w:lineRule="auto"/>
        <w:contextualSpacing/>
        <w:jc w:val="both"/>
        <w:rPr>
          <w:rFonts w:ascii="Times New Roman" w:hAnsi="Times New Roman" w:cs="Times New Roman"/>
          <w:color w:val="000000"/>
          <w:sz w:val="24"/>
          <w:szCs w:val="24"/>
          <w:lang w:val="sr-Cyrl-CS" w:eastAsia="en-GB"/>
        </w:rPr>
      </w:pPr>
      <w:r w:rsidRPr="00FC3E45">
        <w:rPr>
          <w:rFonts w:ascii="Times New Roman" w:hAnsi="Times New Roman" w:cs="Times New Roman"/>
          <w:color w:val="000000"/>
          <w:sz w:val="24"/>
          <w:szCs w:val="24"/>
          <w:lang w:val="en-US" w:eastAsia="en-GB"/>
        </w:rPr>
        <w:lastRenderedPageBreak/>
        <w:t xml:space="preserve">të </w:t>
      </w:r>
      <w:r w:rsidRPr="00FC3E45">
        <w:rPr>
          <w:rFonts w:ascii="Times New Roman" w:hAnsi="Times New Roman" w:cs="Times New Roman"/>
          <w:color w:val="000000"/>
          <w:sz w:val="24"/>
          <w:szCs w:val="24"/>
          <w:lang w:val="sr-Cyrl-CS" w:eastAsia="en-GB"/>
        </w:rPr>
        <w:t>j</w:t>
      </w:r>
      <w:r w:rsidRPr="00FC3E45">
        <w:rPr>
          <w:rFonts w:ascii="Times New Roman" w:hAnsi="Times New Roman" w:cs="Times New Roman"/>
          <w:color w:val="000000"/>
          <w:sz w:val="24"/>
          <w:szCs w:val="24"/>
          <w:lang w:val="en-US" w:eastAsia="en-GB"/>
        </w:rPr>
        <w:t>e</w:t>
      </w:r>
      <w:r w:rsidRPr="00FC3E45">
        <w:rPr>
          <w:rFonts w:ascii="Times New Roman" w:hAnsi="Times New Roman" w:cs="Times New Roman"/>
          <w:color w:val="000000"/>
          <w:sz w:val="24"/>
          <w:szCs w:val="24"/>
          <w:lang w:val="sr-Cyrl-CS" w:eastAsia="en-GB"/>
        </w:rPr>
        <w:t xml:space="preserve">në të regjistruar në Agjensinë </w:t>
      </w:r>
      <w:r w:rsidRPr="00FC3E45">
        <w:rPr>
          <w:rFonts w:ascii="Times New Roman" w:hAnsi="Times New Roman" w:cs="Times New Roman"/>
          <w:color w:val="000000"/>
          <w:sz w:val="24"/>
          <w:szCs w:val="24"/>
          <w:lang w:val="en-US" w:eastAsia="en-GB"/>
        </w:rPr>
        <w:t>për Regjistrat</w:t>
      </w:r>
      <w:r w:rsidRPr="00FC3E45">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FC3E45">
        <w:rPr>
          <w:rFonts w:ascii="Times New Roman" w:hAnsi="Times New Roman" w:cs="Times New Roman"/>
          <w:color w:val="000000"/>
          <w:sz w:val="24"/>
          <w:szCs w:val="24"/>
          <w:lang w:val="sr-Cyrl-CS" w:eastAsia="en-GB"/>
        </w:rPr>
        <w:t xml:space="preserve"> Bizneseve; që brenda një viti para paraqitjes së kërkesës, nuk</w:t>
      </w:r>
      <w:r w:rsidRPr="00FC3E45">
        <w:rPr>
          <w:rFonts w:ascii="Times New Roman" w:hAnsi="Times New Roman" w:cs="Times New Roman"/>
          <w:color w:val="000000"/>
          <w:sz w:val="24"/>
          <w:szCs w:val="24"/>
          <w:lang w:val="en-US" w:eastAsia="en-GB"/>
        </w:rPr>
        <w:t xml:space="preserve"> iu është</w:t>
      </w:r>
      <w:r w:rsidRPr="00FC3E45">
        <w:rPr>
          <w:rFonts w:ascii="Times New Roman" w:hAnsi="Times New Roman" w:cs="Times New Roman"/>
          <w:color w:val="000000"/>
          <w:sz w:val="24"/>
          <w:szCs w:val="24"/>
          <w:lang w:val="sr-Cyrl-CS" w:eastAsia="en-GB"/>
        </w:rPr>
        <w:t xml:space="preserve"> shqiptuar mas</w:t>
      </w:r>
      <w:r w:rsidRPr="00FC3E45">
        <w:rPr>
          <w:rFonts w:ascii="Times New Roman" w:hAnsi="Times New Roman" w:cs="Times New Roman"/>
          <w:color w:val="000000"/>
          <w:sz w:val="24"/>
          <w:szCs w:val="24"/>
          <w:lang w:val="en-US" w:eastAsia="en-GB"/>
        </w:rPr>
        <w:t>a e plotëfuqishme</w:t>
      </w:r>
      <w:r w:rsidRPr="00FC3E45">
        <w:rPr>
          <w:rFonts w:ascii="Times New Roman" w:hAnsi="Times New Roman" w:cs="Times New Roman"/>
          <w:color w:val="000000"/>
          <w:sz w:val="24"/>
          <w:szCs w:val="24"/>
          <w:lang w:val="sr-Cyrl-CS" w:eastAsia="en-GB"/>
        </w:rPr>
        <w:t xml:space="preserve"> </w:t>
      </w:r>
      <w:r w:rsidRPr="00FC3E45">
        <w:rPr>
          <w:rFonts w:ascii="Times New Roman" w:hAnsi="Times New Roman" w:cs="Times New Roman"/>
          <w:color w:val="000000"/>
          <w:sz w:val="24"/>
          <w:szCs w:val="24"/>
          <w:lang w:val="en-US" w:eastAsia="en-GB"/>
        </w:rPr>
        <w:t>e</w:t>
      </w:r>
      <w:r w:rsidRPr="00FC3E45">
        <w:rPr>
          <w:rFonts w:ascii="Times New Roman" w:hAnsi="Times New Roman" w:cs="Times New Roman"/>
          <w:color w:val="000000"/>
          <w:sz w:val="24"/>
          <w:szCs w:val="24"/>
          <w:lang w:val="sr-Cyrl-CS" w:eastAsia="en-GB"/>
        </w:rPr>
        <w:t xml:space="preserve"> ndalimit të kryerjes së veprimtarisë;</w:t>
      </w:r>
    </w:p>
    <w:p w:rsidR="00FC3E45" w:rsidRPr="00FC3E45" w:rsidRDefault="00FC3E45" w:rsidP="00FC3E45">
      <w:pPr>
        <w:suppressAutoHyphens w:val="0"/>
        <w:spacing w:before="120" w:after="0" w:line="240" w:lineRule="auto"/>
        <w:contextualSpacing/>
        <w:jc w:val="both"/>
        <w:rPr>
          <w:rFonts w:ascii="Times New Roman" w:hAnsi="Times New Roman" w:cs="Times New Roman"/>
          <w:color w:val="000000"/>
          <w:sz w:val="24"/>
          <w:szCs w:val="24"/>
          <w:lang w:val="sr-Cyrl-CS" w:eastAsia="en-GB"/>
        </w:rPr>
      </w:pPr>
    </w:p>
    <w:p w:rsidR="00FC3E45" w:rsidRPr="00FC3E45" w:rsidRDefault="00FC3E45" w:rsidP="00FC3E45">
      <w:pPr>
        <w:numPr>
          <w:ilvl w:val="0"/>
          <w:numId w:val="15"/>
        </w:numPr>
        <w:suppressAutoHyphens w:val="0"/>
        <w:spacing w:before="120" w:after="0" w:line="240" w:lineRule="auto"/>
        <w:contextualSpacing/>
        <w:jc w:val="both"/>
        <w:rPr>
          <w:rFonts w:ascii="Times New Roman" w:hAnsi="Times New Roman" w:cs="Times New Roman"/>
          <w:color w:val="000000"/>
          <w:sz w:val="24"/>
          <w:szCs w:val="24"/>
          <w:lang w:val="sr-Cyrl-CS" w:eastAsia="en-GB"/>
        </w:rPr>
      </w:pPr>
      <w:r w:rsidRPr="00FC3E45">
        <w:rPr>
          <w:rFonts w:ascii="Times New Roman" w:hAnsi="Times New Roman" w:cs="Times New Roman"/>
          <w:color w:val="000000"/>
          <w:sz w:val="24"/>
          <w:szCs w:val="24"/>
          <w:lang w:val="en-US" w:eastAsia="en-GB"/>
        </w:rPr>
        <w:t>të</w:t>
      </w:r>
      <w:r w:rsidRPr="00FC3E45">
        <w:rPr>
          <w:rFonts w:ascii="Times New Roman" w:hAnsi="Times New Roman" w:cs="Times New Roman"/>
          <w:color w:val="000000"/>
          <w:sz w:val="24"/>
          <w:szCs w:val="24"/>
          <w:lang w:val="sr-Cyrl-CS" w:eastAsia="en-GB"/>
        </w:rPr>
        <w:t xml:space="preserve"> ekzisto</w:t>
      </w:r>
      <w:r w:rsidRPr="00FC3E45">
        <w:rPr>
          <w:rFonts w:ascii="Times New Roman" w:hAnsi="Times New Roman" w:cs="Times New Roman"/>
          <w:color w:val="000000"/>
          <w:sz w:val="24"/>
          <w:szCs w:val="24"/>
          <w:lang w:val="en-US" w:eastAsia="en-GB"/>
        </w:rPr>
        <w:t>jë</w:t>
      </w:r>
      <w:r w:rsidRPr="00FC3E45">
        <w:rPr>
          <w:rFonts w:ascii="Times New Roman" w:hAnsi="Times New Roman" w:cs="Times New Roman"/>
          <w:color w:val="000000"/>
          <w:sz w:val="24"/>
          <w:szCs w:val="24"/>
          <w:lang w:val="sr-Cyrl-CS" w:eastAsia="en-GB"/>
        </w:rPr>
        <w:t xml:space="preserve"> dhe </w:t>
      </w:r>
      <w:r w:rsidRPr="00FC3E45">
        <w:rPr>
          <w:rFonts w:ascii="Times New Roman" w:hAnsi="Times New Roman" w:cs="Times New Roman"/>
          <w:color w:val="000000"/>
          <w:sz w:val="24"/>
          <w:szCs w:val="24"/>
          <w:lang w:val="en-US" w:eastAsia="en-GB"/>
        </w:rPr>
        <w:t>veprojë</w:t>
      </w:r>
      <w:r w:rsidRPr="00FC3E45">
        <w:rPr>
          <w:rFonts w:ascii="Times New Roman" w:hAnsi="Times New Roman" w:cs="Times New Roman"/>
          <w:color w:val="000000"/>
          <w:sz w:val="24"/>
          <w:szCs w:val="24"/>
          <w:lang w:val="sr-Cyrl-CS" w:eastAsia="en-GB"/>
        </w:rPr>
        <w:t xml:space="preserve"> për të paktën dy vjet në territorin e komunave të Preshevës, Bujanocit ose Medvegjës - </w:t>
      </w:r>
      <w:r w:rsidRPr="00FC3E45">
        <w:rPr>
          <w:rFonts w:ascii="Times New Roman" w:hAnsi="Times New Roman" w:cs="Times New Roman"/>
          <w:color w:val="000000"/>
          <w:sz w:val="24"/>
          <w:szCs w:val="24"/>
          <w:lang w:val="en-US" w:eastAsia="en-GB"/>
        </w:rPr>
        <w:t>që</w:t>
      </w:r>
      <w:r w:rsidRPr="00FC3E45">
        <w:rPr>
          <w:rFonts w:ascii="Times New Roman" w:hAnsi="Times New Roman" w:cs="Times New Roman"/>
          <w:color w:val="000000"/>
          <w:sz w:val="24"/>
          <w:szCs w:val="24"/>
          <w:lang w:val="sr-Cyrl-CS" w:eastAsia="en-GB"/>
        </w:rPr>
        <w:t xml:space="preserve"> selia e ndërmarrjes duhet të jetë në territorin e komunave Preshevë, Bujanoc ose Medvegjë të paktën nga viti 2018 (të ketë raporte financiare </w:t>
      </w:r>
      <w:r w:rsidRPr="00FC3E45">
        <w:rPr>
          <w:rFonts w:ascii="Times New Roman" w:hAnsi="Times New Roman" w:cs="Times New Roman"/>
          <w:color w:val="000000"/>
          <w:sz w:val="24"/>
          <w:szCs w:val="24"/>
          <w:lang w:val="en-US" w:eastAsia="en-GB"/>
        </w:rPr>
        <w:t>mbi veprimtarinë</w:t>
      </w:r>
      <w:r w:rsidRPr="00FC3E45">
        <w:rPr>
          <w:rFonts w:ascii="Times New Roman" w:hAnsi="Times New Roman" w:cs="Times New Roman"/>
          <w:color w:val="000000"/>
          <w:sz w:val="24"/>
          <w:szCs w:val="24"/>
          <w:lang w:val="sr-Cyrl-CS" w:eastAsia="en-GB"/>
        </w:rPr>
        <w:t xml:space="preserve"> për dy vitet e fundit - 2018 dhe 2019);</w:t>
      </w:r>
    </w:p>
    <w:p w:rsidR="00FC3E45" w:rsidRPr="00FC3E45" w:rsidRDefault="00FC3E45" w:rsidP="00FC3E45">
      <w:pPr>
        <w:suppressAutoHyphens w:val="0"/>
        <w:spacing w:before="120" w:after="0" w:line="240" w:lineRule="auto"/>
        <w:ind w:left="1123"/>
        <w:contextualSpacing/>
        <w:jc w:val="both"/>
        <w:rPr>
          <w:rFonts w:ascii="Times New Roman" w:hAnsi="Times New Roman" w:cs="Times New Roman"/>
          <w:color w:val="000000"/>
          <w:sz w:val="24"/>
          <w:szCs w:val="24"/>
          <w:lang w:val="sr-Cyrl-CS" w:eastAsia="en-GB"/>
        </w:rPr>
      </w:pPr>
    </w:p>
    <w:p w:rsidR="00FC3E45" w:rsidRPr="00FC3E45" w:rsidRDefault="00FC3E45" w:rsidP="00FC3E45">
      <w:pPr>
        <w:numPr>
          <w:ilvl w:val="0"/>
          <w:numId w:val="15"/>
        </w:numPr>
        <w:suppressAutoHyphens w:val="0"/>
        <w:spacing w:before="120" w:after="0" w:line="240" w:lineRule="auto"/>
        <w:jc w:val="both"/>
        <w:rPr>
          <w:rFonts w:ascii="Times New Roman" w:hAnsi="Times New Roman" w:cs="Times New Roman"/>
          <w:color w:val="000000"/>
          <w:sz w:val="24"/>
          <w:szCs w:val="24"/>
          <w:lang w:val="ru-RU" w:eastAsia="en-GB"/>
        </w:rPr>
      </w:pPr>
      <w:r w:rsidRPr="00FC3E45">
        <w:rPr>
          <w:rFonts w:ascii="Times New Roman" w:hAnsi="Times New Roman" w:cs="Times New Roman"/>
          <w:color w:val="000000"/>
          <w:sz w:val="24"/>
          <w:szCs w:val="24"/>
          <w:lang w:val="en-US" w:eastAsia="en-GB"/>
        </w:rPr>
        <w:t xml:space="preserve">që deri në ditën e paraqitjes së kërkesës të kenë </w:t>
      </w:r>
      <w:r w:rsidRPr="00FC3E45">
        <w:rPr>
          <w:rFonts w:ascii="Times New Roman" w:hAnsi="Times New Roman" w:cs="Times New Roman"/>
          <w:color w:val="000000"/>
          <w:sz w:val="24"/>
          <w:szCs w:val="24"/>
          <w:lang w:val="ru-RU" w:eastAsia="en-GB"/>
        </w:rPr>
        <w:t>të paktën dy të punësuar për një periudhë të pacaktuar koh</w:t>
      </w:r>
      <w:r w:rsidRPr="00FC3E45">
        <w:rPr>
          <w:rFonts w:ascii="Times New Roman" w:hAnsi="Times New Roman" w:cs="Times New Roman"/>
          <w:color w:val="000000"/>
          <w:sz w:val="24"/>
          <w:szCs w:val="24"/>
          <w:lang w:val="en-US" w:eastAsia="en-GB"/>
        </w:rPr>
        <w:t>ore</w:t>
      </w:r>
      <w:r w:rsidRPr="00FC3E45">
        <w:rPr>
          <w:rFonts w:ascii="Times New Roman" w:hAnsi="Times New Roman" w:cs="Times New Roman"/>
          <w:color w:val="000000"/>
          <w:sz w:val="24"/>
          <w:szCs w:val="24"/>
          <w:lang w:val="ru-RU" w:eastAsia="en-GB"/>
        </w:rPr>
        <w:t xml:space="preserve"> (</w:t>
      </w:r>
      <w:r w:rsidRPr="00FC3E45">
        <w:rPr>
          <w:rFonts w:ascii="Times New Roman" w:hAnsi="Times New Roman" w:cs="Times New Roman"/>
          <w:color w:val="000000"/>
          <w:sz w:val="24"/>
          <w:szCs w:val="24"/>
          <w:lang w:val="en-US" w:eastAsia="en-GB"/>
        </w:rPr>
        <w:t>vërtetim është</w:t>
      </w:r>
      <w:r w:rsidRPr="00FC3E45">
        <w:rPr>
          <w:rFonts w:ascii="Times New Roman" w:hAnsi="Times New Roman" w:cs="Times New Roman"/>
          <w:color w:val="000000"/>
          <w:sz w:val="24"/>
          <w:szCs w:val="24"/>
          <w:lang w:val="ru-RU" w:eastAsia="en-GB"/>
        </w:rPr>
        <w:t xml:space="preserve"> formulari </w:t>
      </w:r>
      <w:r w:rsidRPr="00FC3E45">
        <w:rPr>
          <w:rFonts w:ascii="Times New Roman" w:hAnsi="Times New Roman" w:cs="Times New Roman"/>
          <w:color w:val="000000"/>
          <w:sz w:val="24"/>
          <w:szCs w:val="24"/>
          <w:lang w:val="en-US" w:eastAsia="en-GB"/>
        </w:rPr>
        <w:t>i</w:t>
      </w:r>
      <w:r w:rsidRPr="00FC3E45">
        <w:rPr>
          <w:rFonts w:ascii="Times New Roman" w:hAnsi="Times New Roman" w:cs="Times New Roman"/>
          <w:color w:val="000000"/>
          <w:sz w:val="24"/>
          <w:szCs w:val="24"/>
          <w:lang w:val="ru-RU" w:eastAsia="en-GB"/>
        </w:rPr>
        <w:t xml:space="preserve"> aplikimit M4 dhe/ose MA);</w:t>
      </w:r>
    </w:p>
    <w:p w:rsidR="00FC3E45" w:rsidRPr="00FC3E45" w:rsidRDefault="00FC3E45" w:rsidP="00FC3E45">
      <w:pPr>
        <w:numPr>
          <w:ilvl w:val="0"/>
          <w:numId w:val="15"/>
        </w:numPr>
        <w:suppressAutoHyphens w:val="0"/>
        <w:spacing w:before="120" w:after="0" w:line="240" w:lineRule="auto"/>
        <w:jc w:val="both"/>
        <w:rPr>
          <w:rFonts w:ascii="Times New Roman" w:hAnsi="Times New Roman" w:cs="Times New Roman"/>
          <w:color w:val="000000"/>
          <w:sz w:val="24"/>
          <w:szCs w:val="24"/>
          <w:lang w:val="ru-RU" w:eastAsia="en-GB"/>
        </w:rPr>
      </w:pPr>
      <w:r w:rsidRPr="00FC3E45">
        <w:rPr>
          <w:rFonts w:ascii="Times New Roman" w:hAnsi="Times New Roman" w:cs="Times New Roman"/>
          <w:color w:val="000000"/>
          <w:sz w:val="24"/>
          <w:szCs w:val="24"/>
          <w:lang w:val="en-US" w:eastAsia="en-GB"/>
        </w:rPr>
        <w:t>që</w:t>
      </w:r>
      <w:r w:rsidRPr="00FC3E45">
        <w:rPr>
          <w:rFonts w:ascii="Times New Roman" w:hAnsi="Times New Roman" w:cs="Times New Roman"/>
          <w:color w:val="000000"/>
          <w:sz w:val="24"/>
          <w:szCs w:val="24"/>
          <w:lang w:val="ru-RU" w:eastAsia="en-GB"/>
        </w:rPr>
        <w:t xml:space="preserve"> llogaria e </w:t>
      </w:r>
      <w:r w:rsidRPr="00FC3E45">
        <w:rPr>
          <w:rFonts w:ascii="Times New Roman" w:hAnsi="Times New Roman" w:cs="Times New Roman"/>
          <w:color w:val="000000"/>
          <w:sz w:val="24"/>
          <w:szCs w:val="24"/>
          <w:lang w:val="en-US" w:eastAsia="en-GB"/>
        </w:rPr>
        <w:t>parashtruesit të kërkesës</w:t>
      </w:r>
      <w:r w:rsidRPr="00FC3E45">
        <w:rPr>
          <w:rFonts w:ascii="Times New Roman" w:hAnsi="Times New Roman" w:cs="Times New Roman"/>
          <w:color w:val="000000"/>
          <w:sz w:val="24"/>
          <w:szCs w:val="24"/>
          <w:lang w:val="ru-RU" w:eastAsia="en-GB"/>
        </w:rPr>
        <w:t xml:space="preserve"> nuk është bllok</w:t>
      </w:r>
      <w:r w:rsidRPr="00FC3E45">
        <w:rPr>
          <w:rFonts w:ascii="Times New Roman" w:hAnsi="Times New Roman" w:cs="Times New Roman"/>
          <w:color w:val="000000"/>
          <w:sz w:val="24"/>
          <w:szCs w:val="24"/>
          <w:lang w:val="en-US" w:eastAsia="en-GB"/>
        </w:rPr>
        <w:t>adë</w:t>
      </w:r>
      <w:r w:rsidRPr="00FC3E45">
        <w:rPr>
          <w:rFonts w:ascii="Times New Roman" w:hAnsi="Times New Roman" w:cs="Times New Roman"/>
          <w:color w:val="000000"/>
          <w:sz w:val="24"/>
          <w:szCs w:val="24"/>
          <w:lang w:val="ru-RU" w:eastAsia="en-GB"/>
        </w:rPr>
        <w:t xml:space="preserve"> në periudhën prej 1 janarit 2020;</w:t>
      </w:r>
    </w:p>
    <w:p w:rsidR="00FC3E45" w:rsidRPr="00FC3E45" w:rsidRDefault="00FC3E45" w:rsidP="00FC3E45">
      <w:pPr>
        <w:numPr>
          <w:ilvl w:val="0"/>
          <w:numId w:val="15"/>
        </w:numPr>
        <w:suppressAutoHyphens w:val="0"/>
        <w:spacing w:before="120" w:after="0" w:line="240" w:lineRule="auto"/>
        <w:contextualSpacing/>
        <w:jc w:val="both"/>
        <w:rPr>
          <w:rFonts w:ascii="Times New Roman" w:hAnsi="Times New Roman" w:cs="Times New Roman"/>
          <w:color w:val="000000"/>
          <w:sz w:val="24"/>
          <w:szCs w:val="24"/>
          <w:lang w:val="sr-Cyrl-CS" w:eastAsia="en-GB"/>
        </w:rPr>
      </w:pPr>
      <w:r w:rsidRPr="00FC3E45">
        <w:rPr>
          <w:rFonts w:ascii="Times New Roman" w:hAnsi="Times New Roman" w:cs="Times New Roman"/>
          <w:color w:val="000000"/>
          <w:sz w:val="24"/>
          <w:szCs w:val="24"/>
          <w:lang w:val="en-US" w:eastAsia="en-GB"/>
        </w:rPr>
        <w:t>që ndaj tyre nuk është nisur procedurë e falimentimit apo procedurë e likuidimit;</w:t>
      </w:r>
    </w:p>
    <w:p w:rsidR="00FC3E45" w:rsidRPr="00FC3E45" w:rsidRDefault="00FC3E45" w:rsidP="00FC3E45">
      <w:pPr>
        <w:suppressAutoHyphens w:val="0"/>
        <w:spacing w:before="120" w:after="0" w:line="240" w:lineRule="auto"/>
        <w:ind w:left="1123"/>
        <w:contextualSpacing/>
        <w:jc w:val="both"/>
        <w:rPr>
          <w:rFonts w:ascii="Times New Roman" w:hAnsi="Times New Roman" w:cs="Times New Roman"/>
          <w:color w:val="000000"/>
          <w:sz w:val="24"/>
          <w:szCs w:val="24"/>
          <w:lang w:val="sr-Cyrl-CS" w:eastAsia="en-GB"/>
        </w:rPr>
      </w:pPr>
    </w:p>
    <w:p w:rsidR="00FC3E45" w:rsidRPr="00FC3E45" w:rsidRDefault="00FC3E45" w:rsidP="00FC3E45">
      <w:pPr>
        <w:numPr>
          <w:ilvl w:val="0"/>
          <w:numId w:val="15"/>
        </w:numPr>
        <w:suppressAutoHyphens w:val="0"/>
        <w:spacing w:before="120" w:after="0" w:line="240" w:lineRule="auto"/>
        <w:contextualSpacing/>
        <w:jc w:val="both"/>
        <w:rPr>
          <w:rFonts w:ascii="Times New Roman" w:hAnsi="Times New Roman" w:cs="Times New Roman"/>
          <w:color w:val="000000"/>
          <w:sz w:val="24"/>
          <w:szCs w:val="24"/>
          <w:u w:val="single"/>
          <w:lang w:val="sr-Cyrl-CS" w:eastAsia="en-GB"/>
        </w:rPr>
      </w:pPr>
      <w:r w:rsidRPr="00FC3E45">
        <w:rPr>
          <w:rFonts w:ascii="Times New Roman" w:hAnsi="Times New Roman" w:cs="Times New Roman"/>
          <w:color w:val="000000"/>
          <w:sz w:val="24"/>
          <w:szCs w:val="24"/>
          <w:u w:val="single"/>
          <w:lang w:val="en-US" w:eastAsia="en-GB"/>
        </w:rPr>
        <w:t>që nuk janë në vështirësi, ndërsa sipas definicionit të mëposhtëm:</w:t>
      </w:r>
    </w:p>
    <w:p w:rsidR="00FC3E45" w:rsidRPr="00FC3E45" w:rsidRDefault="00FC3E45" w:rsidP="00FC3E45">
      <w:pPr>
        <w:suppressAutoHyphens w:val="0"/>
        <w:spacing w:before="120" w:after="0" w:line="240" w:lineRule="auto"/>
        <w:ind w:firstLine="568"/>
        <w:jc w:val="both"/>
        <w:rPr>
          <w:rFonts w:ascii="Times New Roman" w:hAnsi="Times New Roman" w:cs="Times New Roman"/>
          <w:color w:val="000000"/>
          <w:sz w:val="24"/>
          <w:szCs w:val="24"/>
          <w:lang w:val="en-US" w:eastAsia="en-GB"/>
        </w:rPr>
      </w:pPr>
      <w:r w:rsidRPr="00FC3E45">
        <w:rPr>
          <w:rFonts w:ascii="Times New Roman" w:hAnsi="Times New Roman" w:cs="Times New Roman"/>
          <w:color w:val="000000"/>
          <w:sz w:val="24"/>
          <w:szCs w:val="24"/>
          <w:lang w:val="en-US" w:eastAsia="en-GB"/>
        </w:rPr>
        <w:t xml:space="preserve">Subjekti ekonomik në vështirësi është subjekti ekonomik që nuk është në gjendje të parandalojë humbjet nga fondet e veta, fondet e pronarëve/aksionarëve të tij ose të besuarëve ose fondet nga burimet e tjera në treg, dhe të cilat pa intervenimin e shtetit, për një kohë të shkurtë dhe të mesme do të rrezikojë mbijetesën e tij. </w:t>
      </w:r>
    </w:p>
    <w:p w:rsidR="00FC3E45" w:rsidRPr="00FC3E45" w:rsidRDefault="00FC3E45" w:rsidP="00FC3E45">
      <w:pPr>
        <w:suppressAutoHyphens w:val="0"/>
        <w:spacing w:before="120" w:after="0" w:line="240" w:lineRule="auto"/>
        <w:ind w:firstLine="720"/>
        <w:jc w:val="both"/>
        <w:rPr>
          <w:rFonts w:ascii="Times New Roman" w:hAnsi="Times New Roman" w:cs="Times New Roman"/>
          <w:color w:val="000000"/>
          <w:sz w:val="24"/>
          <w:szCs w:val="24"/>
          <w:lang w:val="en-US" w:eastAsia="en-GB"/>
        </w:rPr>
      </w:pPr>
      <w:r w:rsidRPr="00FC3E45">
        <w:rPr>
          <w:rFonts w:ascii="Times New Roman" w:hAnsi="Times New Roman" w:cs="Times New Roman"/>
          <w:color w:val="000000"/>
          <w:sz w:val="24"/>
          <w:szCs w:val="24"/>
          <w:lang w:val="en-US" w:eastAsia="en-GB"/>
        </w:rPr>
        <w:t>Subjekti ekonomik është në vështirësi:</w:t>
      </w:r>
    </w:p>
    <w:p w:rsidR="00FC3E45" w:rsidRPr="00FC3E45" w:rsidRDefault="00FC3E45" w:rsidP="00FC3E45">
      <w:pPr>
        <w:suppressAutoHyphens w:val="0"/>
        <w:spacing w:before="120" w:after="0" w:line="240" w:lineRule="auto"/>
        <w:ind w:firstLine="720"/>
        <w:jc w:val="both"/>
        <w:rPr>
          <w:rFonts w:ascii="Times New Roman" w:hAnsi="Times New Roman" w:cs="Times New Roman"/>
          <w:color w:val="000000"/>
          <w:sz w:val="24"/>
          <w:szCs w:val="24"/>
          <w:lang w:val="en-US" w:eastAsia="en-GB"/>
        </w:rPr>
      </w:pPr>
      <w:r w:rsidRPr="00FC3E45">
        <w:rPr>
          <w:rFonts w:ascii="Times New Roman" w:hAnsi="Times New Roman" w:cs="Times New Roman"/>
          <w:color w:val="000000"/>
          <w:sz w:val="24"/>
          <w:szCs w:val="24"/>
          <w:lang w:val="en-US" w:eastAsia="en-GB"/>
        </w:rPr>
        <w:t xml:space="preserve">- </w:t>
      </w:r>
      <w:proofErr w:type="gramStart"/>
      <w:r w:rsidRPr="00FC3E45">
        <w:rPr>
          <w:rFonts w:ascii="Times New Roman" w:hAnsi="Times New Roman" w:cs="Times New Roman"/>
          <w:color w:val="000000"/>
          <w:sz w:val="24"/>
          <w:szCs w:val="24"/>
          <w:lang w:val="en-US" w:eastAsia="en-GB"/>
        </w:rPr>
        <w:t>nëse</w:t>
      </w:r>
      <w:proofErr w:type="gramEnd"/>
      <w:r w:rsidRPr="00FC3E45">
        <w:rPr>
          <w:rFonts w:ascii="Times New Roman" w:hAnsi="Times New Roman" w:cs="Times New Roman"/>
          <w:color w:val="000000"/>
          <w:sz w:val="24"/>
          <w:szCs w:val="24"/>
          <w:lang w:val="en-US" w:eastAsia="en-GB"/>
        </w:rPr>
        <w:t xml:space="preserve"> përgjegjësia për borxhet e tij është e kufizuar dhe ai ka humbur më shumë se gjysmën e kapitalit themelor, nga të cilat mbi një të katërtën e kapitalit themelor e ka humbur në 12 muajt e fundit;</w:t>
      </w:r>
    </w:p>
    <w:p w:rsidR="00FC3E45" w:rsidRPr="00FC3E45" w:rsidRDefault="00FC3E45" w:rsidP="00FC3E45">
      <w:pPr>
        <w:suppressAutoHyphens w:val="0"/>
        <w:spacing w:before="120" w:after="0" w:line="240" w:lineRule="auto"/>
        <w:ind w:firstLine="720"/>
        <w:jc w:val="both"/>
        <w:rPr>
          <w:rFonts w:ascii="Times New Roman" w:hAnsi="Times New Roman" w:cs="Times New Roman"/>
          <w:color w:val="000000"/>
          <w:sz w:val="24"/>
          <w:szCs w:val="24"/>
          <w:lang w:val="en-US" w:eastAsia="en-GB"/>
        </w:rPr>
      </w:pPr>
      <w:r w:rsidRPr="00FC3E45">
        <w:rPr>
          <w:rFonts w:ascii="Times New Roman" w:hAnsi="Times New Roman" w:cs="Times New Roman"/>
          <w:color w:val="000000"/>
          <w:sz w:val="24"/>
          <w:szCs w:val="24"/>
          <w:lang w:val="en-US" w:eastAsia="en-GB"/>
        </w:rPr>
        <w:t xml:space="preserve">- </w:t>
      </w:r>
      <w:proofErr w:type="gramStart"/>
      <w:r w:rsidRPr="00FC3E45">
        <w:rPr>
          <w:rFonts w:ascii="Times New Roman" w:hAnsi="Times New Roman" w:cs="Times New Roman"/>
          <w:color w:val="000000"/>
          <w:sz w:val="24"/>
          <w:szCs w:val="24"/>
          <w:lang w:val="en-US" w:eastAsia="en-GB"/>
        </w:rPr>
        <w:t>nëse</w:t>
      </w:r>
      <w:proofErr w:type="gramEnd"/>
      <w:r w:rsidRPr="00FC3E45">
        <w:rPr>
          <w:rFonts w:ascii="Times New Roman" w:hAnsi="Times New Roman" w:cs="Times New Roman"/>
          <w:color w:val="000000"/>
          <w:sz w:val="24"/>
          <w:szCs w:val="24"/>
          <w:lang w:val="en-US" w:eastAsia="en-GB"/>
        </w:rPr>
        <w:t xml:space="preserve"> të paktën një person në mënyrë të pakufizuar përgjigjet ndaj borxheve të tij dhe raportet financiare tregojnë se kapitali i tij është zvogëluar për më shumë se gjysma, nga të cilat më shumë se një e katërta e kapitalit është humbur në 12 muajt e fundit;</w:t>
      </w:r>
    </w:p>
    <w:p w:rsidR="00FC3E45" w:rsidRPr="00FC3E45" w:rsidRDefault="00FC3E45" w:rsidP="00FC3E45">
      <w:pPr>
        <w:suppressAutoHyphens w:val="0"/>
        <w:spacing w:before="120" w:after="0" w:line="240" w:lineRule="auto"/>
        <w:ind w:firstLine="720"/>
        <w:jc w:val="both"/>
        <w:rPr>
          <w:rFonts w:ascii="Times New Roman" w:hAnsi="Times New Roman" w:cs="Times New Roman"/>
          <w:color w:val="000000"/>
          <w:sz w:val="24"/>
          <w:szCs w:val="24"/>
          <w:lang w:val="en-US" w:eastAsia="en-GB"/>
        </w:rPr>
      </w:pPr>
      <w:r w:rsidRPr="00FC3E45">
        <w:rPr>
          <w:rFonts w:ascii="Times New Roman" w:hAnsi="Times New Roman" w:cs="Times New Roman"/>
          <w:color w:val="000000"/>
          <w:sz w:val="24"/>
          <w:szCs w:val="24"/>
          <w:lang w:val="en-US" w:eastAsia="en-GB"/>
        </w:rPr>
        <w:t xml:space="preserve">- </w:t>
      </w:r>
      <w:proofErr w:type="gramStart"/>
      <w:r w:rsidRPr="00FC3E45">
        <w:rPr>
          <w:rFonts w:ascii="Times New Roman" w:hAnsi="Times New Roman" w:cs="Times New Roman"/>
          <w:color w:val="000000"/>
          <w:sz w:val="24"/>
          <w:szCs w:val="24"/>
          <w:lang w:val="en-US" w:eastAsia="en-GB"/>
        </w:rPr>
        <w:t>nëse</w:t>
      </w:r>
      <w:proofErr w:type="gramEnd"/>
      <w:r w:rsidRPr="00FC3E45">
        <w:rPr>
          <w:rFonts w:ascii="Times New Roman" w:hAnsi="Times New Roman" w:cs="Times New Roman"/>
          <w:color w:val="000000"/>
          <w:sz w:val="24"/>
          <w:szCs w:val="24"/>
          <w:lang w:val="en-US" w:eastAsia="en-GB"/>
        </w:rPr>
        <w:t xml:space="preserve"> plotëson kushtet për hapjen e një procedure falimentimi.</w:t>
      </w:r>
      <w:r w:rsidRPr="00FC3E45">
        <w:rPr>
          <w:rFonts w:ascii="Times New Roman" w:hAnsi="Times New Roman" w:cs="Times New Roman"/>
          <w:color w:val="000000"/>
          <w:sz w:val="24"/>
          <w:szCs w:val="24"/>
          <w:lang w:val="ru-RU" w:eastAsia="en-GB"/>
        </w:rPr>
        <w:t xml:space="preserve"> </w:t>
      </w:r>
    </w:p>
    <w:p w:rsidR="00FC3E45" w:rsidRPr="00FC3E45" w:rsidRDefault="00FC3E45" w:rsidP="00FC3E45">
      <w:pPr>
        <w:suppressAutoHyphens w:val="0"/>
        <w:spacing w:before="120" w:after="0" w:line="240" w:lineRule="auto"/>
        <w:ind w:firstLine="720"/>
        <w:jc w:val="both"/>
        <w:rPr>
          <w:rFonts w:ascii="Times New Roman" w:hAnsi="Times New Roman" w:cs="Times New Roman"/>
          <w:color w:val="000000"/>
          <w:sz w:val="24"/>
          <w:szCs w:val="24"/>
          <w:lang w:val="en-US" w:eastAsia="en-GB"/>
        </w:rPr>
      </w:pPr>
      <w:r w:rsidRPr="00FC3E45">
        <w:rPr>
          <w:rFonts w:ascii="Times New Roman" w:hAnsi="Times New Roman" w:cs="Times New Roman"/>
          <w:color w:val="000000"/>
          <w:sz w:val="24"/>
          <w:szCs w:val="24"/>
          <w:lang w:val="en-US" w:eastAsia="en-GB"/>
        </w:rPr>
        <w:t xml:space="preserve">Subjekti ekonomik është në vështirësi edhe nëse asnjë nga kushtet e përmendura në paragrafin 1 të kësaj pike nuk është plotësuar, nëse ka shenja të dukshme se është në vështirësi, si rritja e humbjeve, reduktimi i të ardhurave totale, rritja e stoqeve, kapaciteti i tepërt, zvogëlimi i rrjedhave të mjeteve </w:t>
      </w:r>
      <w:proofErr w:type="gramStart"/>
      <w:r w:rsidRPr="00FC3E45">
        <w:rPr>
          <w:rFonts w:ascii="Times New Roman" w:hAnsi="Times New Roman" w:cs="Times New Roman"/>
          <w:color w:val="000000"/>
          <w:sz w:val="24"/>
          <w:szCs w:val="24"/>
          <w:lang w:val="en-US" w:eastAsia="en-GB"/>
        </w:rPr>
        <w:t>monetare ,</w:t>
      </w:r>
      <w:proofErr w:type="gramEnd"/>
      <w:r w:rsidRPr="00FC3E45">
        <w:rPr>
          <w:rFonts w:ascii="Times New Roman" w:hAnsi="Times New Roman" w:cs="Times New Roman"/>
          <w:color w:val="000000"/>
          <w:sz w:val="24"/>
          <w:szCs w:val="24"/>
          <w:lang w:val="en-US" w:eastAsia="en-GB"/>
        </w:rPr>
        <w:t xml:space="preserve"> rritja e borxhit, rritja e kostove të interesit dhe rënia ose nulta neto e vlerës së pronës. </w:t>
      </w:r>
      <w:proofErr w:type="gramStart"/>
      <w:r w:rsidRPr="00FC3E45">
        <w:rPr>
          <w:rFonts w:ascii="Times New Roman" w:hAnsi="Times New Roman" w:cs="Times New Roman"/>
          <w:color w:val="000000"/>
          <w:sz w:val="24"/>
          <w:szCs w:val="24"/>
          <w:lang w:val="en-US" w:eastAsia="en-GB"/>
        </w:rPr>
        <w:t>Në kushtet më të vështira është një subjekt biznesi i cili është i paaftë për të paguar (insolvent) ose ndaj të cilit është hapur procedura e falimentimit.</w:t>
      </w:r>
      <w:proofErr w:type="gramEnd"/>
    </w:p>
    <w:p w:rsidR="00FC3E45" w:rsidRPr="00FC3E45" w:rsidRDefault="00FC3E45" w:rsidP="00FC3E45">
      <w:pPr>
        <w:suppressAutoHyphens w:val="0"/>
        <w:spacing w:before="120" w:after="0" w:line="240" w:lineRule="auto"/>
        <w:ind w:firstLine="720"/>
        <w:jc w:val="both"/>
        <w:rPr>
          <w:rFonts w:ascii="Times New Roman" w:hAnsi="Times New Roman" w:cs="Times New Roman"/>
          <w:color w:val="000000"/>
          <w:sz w:val="24"/>
          <w:szCs w:val="24"/>
          <w:lang w:val="en-US" w:eastAsia="en-GB"/>
        </w:rPr>
      </w:pPr>
      <w:r w:rsidRPr="00FC3E45">
        <w:rPr>
          <w:rFonts w:ascii="Times New Roman" w:hAnsi="Times New Roman" w:cs="Times New Roman"/>
          <w:color w:val="000000"/>
          <w:sz w:val="24"/>
          <w:szCs w:val="24"/>
          <w:lang w:val="en-US" w:eastAsia="en-GB"/>
        </w:rPr>
        <w:t xml:space="preserve">b) </w:t>
      </w:r>
      <w:proofErr w:type="gramStart"/>
      <w:r w:rsidRPr="00FC3E45">
        <w:rPr>
          <w:rFonts w:ascii="Times New Roman" w:hAnsi="Times New Roman" w:cs="Times New Roman"/>
          <w:color w:val="000000"/>
          <w:sz w:val="24"/>
          <w:szCs w:val="24"/>
          <w:lang w:val="en-US" w:eastAsia="en-GB"/>
        </w:rPr>
        <w:t>kushtet</w:t>
      </w:r>
      <w:proofErr w:type="gramEnd"/>
      <w:r w:rsidRPr="00FC3E45">
        <w:rPr>
          <w:rFonts w:ascii="Times New Roman" w:hAnsi="Times New Roman" w:cs="Times New Roman"/>
          <w:color w:val="000000"/>
          <w:sz w:val="24"/>
          <w:szCs w:val="24"/>
          <w:lang w:val="en-US" w:eastAsia="en-GB"/>
        </w:rPr>
        <w:t xml:space="preserve"> specifike</w:t>
      </w:r>
      <w:r w:rsidRPr="00FC3E45">
        <w:rPr>
          <w:rFonts w:ascii="Times New Roman" w:hAnsi="Times New Roman" w:cs="Times New Roman"/>
          <w:color w:val="000000"/>
          <w:sz w:val="24"/>
          <w:szCs w:val="24"/>
          <w:lang w:val="ru-RU" w:eastAsia="en-GB"/>
        </w:rPr>
        <w:t xml:space="preserve"> </w:t>
      </w:r>
    </w:p>
    <w:p w:rsidR="00FC3E45" w:rsidRPr="00FC3E45" w:rsidRDefault="00FC3E45" w:rsidP="00FC3E45">
      <w:pPr>
        <w:suppressAutoHyphens w:val="0"/>
        <w:spacing w:before="240" w:after="0" w:line="240" w:lineRule="auto"/>
        <w:ind w:firstLine="720"/>
        <w:jc w:val="both"/>
        <w:rPr>
          <w:rFonts w:ascii="Times New Roman" w:hAnsi="Times New Roman" w:cs="Times New Roman"/>
          <w:color w:val="000000"/>
          <w:sz w:val="24"/>
          <w:szCs w:val="24"/>
          <w:lang w:val="en-US" w:eastAsia="en-GB"/>
        </w:rPr>
      </w:pPr>
      <w:r w:rsidRPr="00FC3E45">
        <w:rPr>
          <w:rFonts w:ascii="Times New Roman" w:hAnsi="Times New Roman" w:cs="Times New Roman"/>
          <w:color w:val="000000"/>
          <w:sz w:val="24"/>
          <w:szCs w:val="24"/>
          <w:lang w:val="en-US" w:eastAsia="en-GB"/>
        </w:rPr>
        <w:t>Një subjekt ekonomik nga territori i një kom</w:t>
      </w:r>
      <w:r w:rsidR="000D7A66">
        <w:rPr>
          <w:rFonts w:ascii="Times New Roman" w:hAnsi="Times New Roman" w:cs="Times New Roman"/>
          <w:color w:val="000000"/>
          <w:sz w:val="24"/>
          <w:szCs w:val="24"/>
          <w:lang w:val="en-US" w:eastAsia="en-GB"/>
        </w:rPr>
        <w:t>une mund të paraqesë maksimum nj</w:t>
      </w:r>
      <w:r w:rsidR="002E00AD">
        <w:rPr>
          <w:rFonts w:ascii="Times New Roman" w:hAnsi="Times New Roman" w:cs="Times New Roman"/>
          <w:color w:val="000000"/>
          <w:sz w:val="24"/>
          <w:szCs w:val="24"/>
          <w:lang w:val="en-US" w:eastAsia="en-GB"/>
        </w:rPr>
        <w:t>ë</w:t>
      </w:r>
      <w:r w:rsidRPr="00FC3E45">
        <w:rPr>
          <w:rFonts w:ascii="Times New Roman" w:hAnsi="Times New Roman" w:cs="Times New Roman"/>
          <w:color w:val="000000"/>
          <w:sz w:val="24"/>
          <w:szCs w:val="24"/>
          <w:lang w:val="en-US" w:eastAsia="en-GB"/>
        </w:rPr>
        <w:t xml:space="preserve"> </w:t>
      </w:r>
      <w:proofErr w:type="gramStart"/>
      <w:r w:rsidRPr="00FC3E45">
        <w:rPr>
          <w:rFonts w:ascii="Times New Roman" w:hAnsi="Times New Roman" w:cs="Times New Roman"/>
          <w:color w:val="000000"/>
          <w:sz w:val="24"/>
          <w:szCs w:val="24"/>
          <w:lang w:val="en-US" w:eastAsia="en-GB"/>
        </w:rPr>
        <w:t xml:space="preserve">paraqitje  </w:t>
      </w:r>
      <w:r w:rsidR="000D7A66">
        <w:rPr>
          <w:rFonts w:ascii="Times New Roman" w:hAnsi="Times New Roman" w:cs="Times New Roman"/>
          <w:color w:val="000000"/>
          <w:sz w:val="24"/>
          <w:szCs w:val="24"/>
          <w:lang w:val="en-US" w:eastAsia="en-GB"/>
        </w:rPr>
        <w:t>p</w:t>
      </w:r>
      <w:r w:rsidR="002E00AD">
        <w:rPr>
          <w:rFonts w:ascii="Times New Roman" w:hAnsi="Times New Roman" w:cs="Times New Roman"/>
          <w:color w:val="000000"/>
          <w:sz w:val="24"/>
          <w:szCs w:val="24"/>
          <w:lang w:val="en-US" w:eastAsia="en-GB"/>
        </w:rPr>
        <w:t>ë</w:t>
      </w:r>
      <w:r w:rsidR="000D7A66">
        <w:rPr>
          <w:rFonts w:ascii="Times New Roman" w:hAnsi="Times New Roman" w:cs="Times New Roman"/>
          <w:color w:val="000000"/>
          <w:sz w:val="24"/>
          <w:szCs w:val="24"/>
          <w:lang w:val="en-US" w:eastAsia="en-GB"/>
        </w:rPr>
        <w:t>r</w:t>
      </w:r>
      <w:proofErr w:type="gramEnd"/>
      <w:r w:rsidR="000D7A66">
        <w:rPr>
          <w:rFonts w:ascii="Times New Roman" w:hAnsi="Times New Roman" w:cs="Times New Roman"/>
          <w:color w:val="000000"/>
          <w:sz w:val="24"/>
          <w:szCs w:val="24"/>
          <w:lang w:val="en-US" w:eastAsia="en-GB"/>
        </w:rPr>
        <w:t xml:space="preserve"> financimin e propozim projektit.</w:t>
      </w:r>
    </w:p>
    <w:p w:rsidR="00FC3E45" w:rsidRPr="00FC3E45" w:rsidRDefault="00FC3E45" w:rsidP="00FC3E45">
      <w:pPr>
        <w:suppressAutoHyphens w:val="0"/>
        <w:spacing w:before="240" w:after="0" w:line="240" w:lineRule="auto"/>
        <w:ind w:firstLine="720"/>
        <w:jc w:val="both"/>
        <w:rPr>
          <w:rFonts w:ascii="Times New Roman" w:hAnsi="Times New Roman" w:cs="Times New Roman"/>
          <w:color w:val="000000"/>
          <w:sz w:val="24"/>
          <w:szCs w:val="24"/>
          <w:lang w:val="en-US" w:eastAsia="en-GB"/>
        </w:rPr>
      </w:pPr>
      <w:proofErr w:type="gramStart"/>
      <w:r w:rsidRPr="00FC3E45">
        <w:rPr>
          <w:rFonts w:ascii="Times New Roman" w:hAnsi="Times New Roman" w:cs="Times New Roman"/>
          <w:color w:val="000000"/>
          <w:sz w:val="24"/>
          <w:szCs w:val="24"/>
          <w:lang w:val="en-US" w:eastAsia="en-GB"/>
        </w:rPr>
        <w:t>Me rastin e dorëzimit të paraqitjes, selia qendrore e subjektit ekonomik duhet të jetë në territorin e komunës së Preshevës, Bujanocit ose Medvegjës së paku nga viti 2018.</w:t>
      </w:r>
      <w:proofErr w:type="gramEnd"/>
    </w:p>
    <w:p w:rsidR="00FC3E45" w:rsidRPr="00FC3E45" w:rsidRDefault="00FC3E45" w:rsidP="00FC3E45">
      <w:pPr>
        <w:suppressAutoHyphens w:val="0"/>
        <w:spacing w:before="240" w:after="0" w:line="240" w:lineRule="auto"/>
        <w:ind w:firstLine="720"/>
        <w:jc w:val="both"/>
        <w:rPr>
          <w:rFonts w:ascii="Times New Roman" w:hAnsi="Times New Roman" w:cs="Times New Roman"/>
          <w:color w:val="000000"/>
          <w:sz w:val="24"/>
          <w:szCs w:val="24"/>
          <w:lang w:val="en-US" w:eastAsia="en-GB"/>
        </w:rPr>
      </w:pPr>
      <w:r w:rsidRPr="00FC3E45">
        <w:rPr>
          <w:rFonts w:ascii="Times New Roman" w:hAnsi="Times New Roman" w:cs="Times New Roman"/>
          <w:color w:val="000000"/>
          <w:sz w:val="24"/>
          <w:szCs w:val="24"/>
          <w:lang w:val="en-US" w:eastAsia="en-GB"/>
        </w:rPr>
        <w:t xml:space="preserve">Subjektet afariste që kanë marrë fonde në konkursin e shpallur në bazë të Programit të masave për ndarjen dhe përdorimin e fondeve për subvencione për kompanitë private në vitin 2018 dhe 2019, në komunat Preshevë, Bujanoc dhe Medvegjë, nuk kanë të drejtë të aplikojnë për këtë konkurs. Përndryshe, paraqitja e </w:t>
      </w:r>
      <w:proofErr w:type="gramStart"/>
      <w:r w:rsidRPr="00FC3E45">
        <w:rPr>
          <w:rFonts w:ascii="Times New Roman" w:hAnsi="Times New Roman" w:cs="Times New Roman"/>
          <w:color w:val="000000"/>
          <w:sz w:val="24"/>
          <w:szCs w:val="24"/>
          <w:lang w:val="en-US" w:eastAsia="en-GB"/>
        </w:rPr>
        <w:t>tyre do</w:t>
      </w:r>
      <w:proofErr w:type="gramEnd"/>
      <w:r w:rsidRPr="00FC3E45">
        <w:rPr>
          <w:rFonts w:ascii="Times New Roman" w:hAnsi="Times New Roman" w:cs="Times New Roman"/>
          <w:color w:val="000000"/>
          <w:sz w:val="24"/>
          <w:szCs w:val="24"/>
          <w:lang w:val="en-US" w:eastAsia="en-GB"/>
        </w:rPr>
        <w:t xml:space="preserve"> të refuzohet si të palejauara.</w:t>
      </w:r>
    </w:p>
    <w:p w:rsidR="00FC3E45" w:rsidRPr="00FC3E45" w:rsidRDefault="00FC3E45" w:rsidP="00FC3E45">
      <w:pPr>
        <w:suppressAutoHyphens w:val="0"/>
        <w:spacing w:before="240" w:after="0" w:line="240" w:lineRule="auto"/>
        <w:ind w:firstLine="720"/>
        <w:jc w:val="both"/>
        <w:rPr>
          <w:rFonts w:ascii="Times New Roman" w:hAnsi="Times New Roman" w:cs="Times New Roman"/>
          <w:color w:val="000000"/>
          <w:sz w:val="24"/>
          <w:szCs w:val="24"/>
          <w:lang w:val="en-US" w:eastAsia="en-GB"/>
        </w:rPr>
      </w:pPr>
      <w:r w:rsidRPr="00FC3E45">
        <w:rPr>
          <w:rFonts w:ascii="Times New Roman" w:hAnsi="Times New Roman" w:cs="Times New Roman"/>
          <w:color w:val="000000"/>
          <w:sz w:val="24"/>
          <w:szCs w:val="24"/>
          <w:lang w:val="en-US" w:eastAsia="en-GB"/>
        </w:rPr>
        <w:t>Subjektet e ekonomike që kanë marrë mjete të pakthyeshme për subvencionet në konkursin e Shërbimit të Trupit Koordinues të vitit 2012, 2013, 2014, 2015 dhe 2016, kanë të drejtë të aplikojnë për konkursin e v.2020.</w:t>
      </w:r>
    </w:p>
    <w:p w:rsidR="00FC3E45" w:rsidRPr="00FC3E45" w:rsidRDefault="00FC3E45" w:rsidP="00FC3E45">
      <w:pPr>
        <w:suppressAutoHyphens w:val="0"/>
        <w:spacing w:before="240" w:after="0" w:line="240" w:lineRule="auto"/>
        <w:ind w:firstLine="720"/>
        <w:jc w:val="both"/>
        <w:rPr>
          <w:rFonts w:ascii="Times New Roman" w:hAnsi="Times New Roman" w:cs="Times New Roman"/>
          <w:color w:val="000000"/>
          <w:sz w:val="24"/>
          <w:szCs w:val="24"/>
          <w:lang w:val="en-US" w:eastAsia="en-GB"/>
        </w:rPr>
      </w:pPr>
      <w:r w:rsidRPr="00FC3E45">
        <w:rPr>
          <w:rFonts w:ascii="Times New Roman" w:hAnsi="Times New Roman" w:cs="Times New Roman"/>
          <w:color w:val="000000"/>
          <w:sz w:val="24"/>
          <w:szCs w:val="24"/>
          <w:lang w:val="en-US" w:eastAsia="en-GB"/>
        </w:rPr>
        <w:t xml:space="preserve">Me rastin përzgjedhjes së </w:t>
      </w:r>
      <w:proofErr w:type="gramStart"/>
      <w:r w:rsidRPr="00FC3E45">
        <w:rPr>
          <w:rFonts w:ascii="Times New Roman" w:hAnsi="Times New Roman" w:cs="Times New Roman"/>
          <w:color w:val="000000"/>
          <w:sz w:val="24"/>
          <w:szCs w:val="24"/>
          <w:lang w:val="en-US" w:eastAsia="en-GB"/>
        </w:rPr>
        <w:t>paraqitjeve ,</w:t>
      </w:r>
      <w:proofErr w:type="gramEnd"/>
      <w:r w:rsidRPr="00FC3E45">
        <w:rPr>
          <w:rFonts w:ascii="Times New Roman" w:hAnsi="Times New Roman" w:cs="Times New Roman"/>
          <w:color w:val="000000"/>
          <w:sz w:val="24"/>
          <w:szCs w:val="24"/>
          <w:lang w:val="en-US" w:eastAsia="en-GB"/>
        </w:rPr>
        <w:t xml:space="preserve"> në rast se kanë të njejtin numër të poenave, përparsi do t`i jepet subjekteve ekonomike që nuk kanë marrë mjete të pakthyeshme për subvensione në konkursin e Shërbimit të Trupit Koordinues.</w:t>
      </w:r>
    </w:p>
    <w:p w:rsidR="00FC3E45" w:rsidRPr="00FC3E45" w:rsidRDefault="00FC3E45" w:rsidP="00FC3E45">
      <w:pPr>
        <w:suppressAutoHyphens w:val="0"/>
        <w:spacing w:before="240" w:after="0" w:line="240" w:lineRule="auto"/>
        <w:ind w:firstLine="720"/>
        <w:jc w:val="both"/>
        <w:rPr>
          <w:rFonts w:ascii="Times New Roman" w:hAnsi="Times New Roman" w:cs="Times New Roman"/>
          <w:color w:val="000000"/>
          <w:sz w:val="24"/>
          <w:szCs w:val="24"/>
          <w:lang w:val="en-US" w:eastAsia="en-GB"/>
        </w:rPr>
      </w:pPr>
      <w:r w:rsidRPr="00FC3E45">
        <w:rPr>
          <w:rFonts w:ascii="Times New Roman" w:hAnsi="Times New Roman" w:cs="Times New Roman"/>
          <w:color w:val="000000"/>
          <w:sz w:val="24"/>
          <w:szCs w:val="24"/>
          <w:lang w:val="en-US" w:eastAsia="en-GB"/>
        </w:rPr>
        <w:t>Aplikacionet e subjekteve ekonimike kundër të cilit udhëhiqet procedurë gjyqësore  për mospërmbushjem të detyrimeve sipas Kontratës me Shërbimin e Trupit Koordinues Trupi të Qeverisë së Republikës së Serbisë për komunat Preshevë, Bujanoc dhe Medvegjë, mbi ndarjen e subvencioneve në bazë të konkurseve të mëparshme, do të refuzohen si të palejuara.</w:t>
      </w:r>
    </w:p>
    <w:p w:rsidR="00FC3E45" w:rsidRPr="005E0183" w:rsidRDefault="00FC3E45">
      <w:pPr>
        <w:spacing w:before="240" w:after="0" w:line="240" w:lineRule="auto"/>
        <w:ind w:firstLine="720"/>
        <w:jc w:val="both"/>
        <w:rPr>
          <w:lang/>
        </w:rPr>
      </w:pPr>
    </w:p>
    <w:p w:rsidR="00475461" w:rsidRPr="009A4BF5" w:rsidRDefault="00475461">
      <w:pPr>
        <w:spacing w:before="360" w:after="240" w:line="240" w:lineRule="auto"/>
        <w:ind w:firstLine="720"/>
        <w:jc w:val="both"/>
        <w:rPr>
          <w:lang w:val="en-US"/>
        </w:rPr>
      </w:pPr>
      <w:r>
        <w:rPr>
          <w:rFonts w:ascii="Times New Roman" w:hAnsi="Times New Roman" w:cs="Times New Roman"/>
          <w:bCs/>
          <w:color w:val="000000"/>
          <w:sz w:val="24"/>
          <w:szCs w:val="24"/>
          <w:lang w:val="ru-RU"/>
        </w:rPr>
        <w:t xml:space="preserve">1.5.  </w:t>
      </w:r>
      <w:r w:rsidR="009A4BF5">
        <w:rPr>
          <w:rFonts w:ascii="Times New Roman" w:hAnsi="Times New Roman" w:cs="Times New Roman"/>
          <w:bCs/>
          <w:color w:val="000000"/>
          <w:sz w:val="24"/>
          <w:szCs w:val="24"/>
          <w:lang w:val="en-US"/>
        </w:rPr>
        <w:t>Kuadri financiar</w:t>
      </w:r>
    </w:p>
    <w:p w:rsidR="009A4BF5" w:rsidRPr="009A4BF5" w:rsidRDefault="009A4BF5" w:rsidP="009A4BF5">
      <w:pPr>
        <w:spacing w:before="120" w:after="0" w:line="240" w:lineRule="auto"/>
        <w:ind w:firstLine="720"/>
        <w:jc w:val="both"/>
        <w:rPr>
          <w:rFonts w:ascii="Times New Roman" w:hAnsi="Times New Roman" w:cs="Times New Roman"/>
          <w:sz w:val="24"/>
          <w:szCs w:val="24"/>
          <w:lang/>
        </w:rPr>
      </w:pPr>
      <w:r w:rsidRPr="009A4BF5">
        <w:rPr>
          <w:rFonts w:ascii="Times New Roman" w:hAnsi="Times New Roman" w:cs="Times New Roman"/>
          <w:sz w:val="24"/>
          <w:szCs w:val="24"/>
          <w:lang/>
        </w:rPr>
        <w:t>Shërbimi i Trupit Koordinues do të bashkëfinancojë deri në 70% (neto) të kostove (përjashtuar taksën e vlerës së shtuar) të prokurimit për masën I dhe masën II nga pika 1.3, për</w:t>
      </w:r>
      <w:r>
        <w:rPr>
          <w:rFonts w:ascii="Times New Roman" w:hAnsi="Times New Roman" w:cs="Times New Roman"/>
          <w:sz w:val="24"/>
          <w:szCs w:val="24"/>
          <w:lang/>
        </w:rPr>
        <w:t xml:space="preserve"> ndërmarrjet mikro dhe të vogla dhe</w:t>
      </w:r>
      <w:r w:rsidRPr="009A4BF5">
        <w:rPr>
          <w:rFonts w:ascii="Times New Roman" w:hAnsi="Times New Roman" w:cs="Times New Roman"/>
          <w:sz w:val="24"/>
          <w:szCs w:val="24"/>
          <w:lang/>
        </w:rPr>
        <w:t xml:space="preserve"> sipërmarrësit.</w:t>
      </w:r>
    </w:p>
    <w:p w:rsidR="009A4BF5" w:rsidRPr="009A4BF5" w:rsidRDefault="009A4BF5" w:rsidP="009A4BF5">
      <w:pPr>
        <w:spacing w:before="120" w:after="0" w:line="240" w:lineRule="auto"/>
        <w:ind w:firstLine="720"/>
        <w:jc w:val="both"/>
        <w:rPr>
          <w:rFonts w:ascii="Times New Roman" w:hAnsi="Times New Roman" w:cs="Times New Roman"/>
          <w:sz w:val="24"/>
          <w:szCs w:val="24"/>
          <w:lang/>
        </w:rPr>
      </w:pPr>
      <w:r w:rsidRPr="009A4BF5">
        <w:rPr>
          <w:rFonts w:ascii="Times New Roman" w:hAnsi="Times New Roman" w:cs="Times New Roman"/>
          <w:sz w:val="24"/>
          <w:szCs w:val="24"/>
          <w:lang/>
        </w:rPr>
        <w:t>Kostot nuk përfshijnë taksën e vlerës së shtuar, pagesa e së c</w:t>
      </w:r>
      <w:r>
        <w:rPr>
          <w:rFonts w:ascii="Times New Roman" w:hAnsi="Times New Roman" w:cs="Times New Roman"/>
          <w:sz w:val="24"/>
          <w:szCs w:val="24"/>
          <w:lang/>
        </w:rPr>
        <w:t xml:space="preserve">ilës është përgjegjësia e vet </w:t>
      </w:r>
      <w:r w:rsidRPr="009A4BF5">
        <w:rPr>
          <w:rFonts w:ascii="Times New Roman" w:hAnsi="Times New Roman" w:cs="Times New Roman"/>
          <w:sz w:val="24"/>
          <w:szCs w:val="24"/>
          <w:lang/>
        </w:rPr>
        <w:t>aplikuesit.</w:t>
      </w:r>
    </w:p>
    <w:p w:rsidR="009A4BF5" w:rsidRPr="009A4BF5" w:rsidRDefault="009A4BF5" w:rsidP="009A4BF5">
      <w:pPr>
        <w:spacing w:before="120" w:after="0" w:line="240" w:lineRule="auto"/>
        <w:ind w:firstLine="720"/>
        <w:jc w:val="both"/>
        <w:rPr>
          <w:rFonts w:ascii="Times New Roman" w:hAnsi="Times New Roman" w:cs="Times New Roman"/>
          <w:sz w:val="24"/>
          <w:szCs w:val="24"/>
          <w:lang w:val="ru-RU"/>
        </w:rPr>
      </w:pPr>
      <w:r w:rsidRPr="009A4BF5">
        <w:rPr>
          <w:rFonts w:ascii="Times New Roman" w:hAnsi="Times New Roman" w:cs="Times New Roman"/>
          <w:sz w:val="24"/>
          <w:szCs w:val="24"/>
          <w:lang w:val="ru-RU"/>
        </w:rPr>
        <w:t>Grantet jepen në përputhje me qëllimin e fondeve të përmendura në pikën 1.3, si vijon:</w:t>
      </w:r>
    </w:p>
    <w:p w:rsidR="009A4BF5" w:rsidRPr="009A4BF5" w:rsidRDefault="009A4BF5" w:rsidP="009A4BF5">
      <w:pPr>
        <w:spacing w:before="120" w:after="0" w:line="240" w:lineRule="auto"/>
        <w:ind w:firstLine="720"/>
        <w:jc w:val="both"/>
        <w:rPr>
          <w:rFonts w:ascii="Times New Roman" w:hAnsi="Times New Roman" w:cs="Times New Roman"/>
          <w:sz w:val="24"/>
          <w:szCs w:val="24"/>
          <w:lang w:val="ru-RU"/>
        </w:rPr>
      </w:pPr>
      <w:r w:rsidRPr="009A4BF5">
        <w:rPr>
          <w:rFonts w:ascii="Times New Roman" w:hAnsi="Times New Roman" w:cs="Times New Roman"/>
          <w:sz w:val="24"/>
          <w:szCs w:val="24"/>
          <w:lang w:val="ru-RU"/>
        </w:rPr>
        <w:t>a) Sipërmarrësit aplikojnë për alokimin e fondeve sipas kritereve të mëposhtme:</w:t>
      </w:r>
    </w:p>
    <w:p w:rsidR="009A4BF5" w:rsidRPr="009A4BF5" w:rsidRDefault="009A4BF5" w:rsidP="009A4BF5">
      <w:pPr>
        <w:spacing w:before="120" w:after="0" w:line="240" w:lineRule="auto"/>
        <w:ind w:firstLine="720"/>
        <w:jc w:val="both"/>
        <w:rPr>
          <w:rFonts w:ascii="Times New Roman" w:hAnsi="Times New Roman" w:cs="Times New Roman"/>
          <w:sz w:val="24"/>
          <w:szCs w:val="24"/>
          <w:lang w:val="ru-RU"/>
        </w:rPr>
      </w:pPr>
      <w:r w:rsidRPr="009A4BF5">
        <w:rPr>
          <w:rFonts w:ascii="Times New Roman" w:hAnsi="Times New Roman" w:cs="Times New Roman"/>
          <w:sz w:val="24"/>
          <w:szCs w:val="24"/>
          <w:lang w:val="ru-RU"/>
        </w:rPr>
        <w:t>1. Sipërmarrësit që nuk kanë detyrimin të mbajnë libra biznesi (</w:t>
      </w:r>
      <w:r>
        <w:rPr>
          <w:rFonts w:ascii="Times New Roman" w:hAnsi="Times New Roman" w:cs="Times New Roman"/>
          <w:sz w:val="24"/>
          <w:szCs w:val="24"/>
          <w:lang w:val="en-US"/>
        </w:rPr>
        <w:t>paushall</w:t>
      </w:r>
      <w:r w:rsidR="00462915">
        <w:rPr>
          <w:rFonts w:ascii="Times New Roman" w:hAnsi="Times New Roman" w:cs="Times New Roman"/>
          <w:sz w:val="24"/>
          <w:szCs w:val="24"/>
          <w:lang w:val="en-US"/>
        </w:rPr>
        <w:t>ë</w:t>
      </w:r>
      <w:r>
        <w:rPr>
          <w:rFonts w:ascii="Times New Roman" w:hAnsi="Times New Roman" w:cs="Times New Roman"/>
          <w:sz w:val="24"/>
          <w:szCs w:val="24"/>
          <w:lang w:val="en-US"/>
        </w:rPr>
        <w:t>t</w:t>
      </w:r>
      <w:r w:rsidRPr="009A4BF5">
        <w:rPr>
          <w:rFonts w:ascii="Times New Roman" w:hAnsi="Times New Roman" w:cs="Times New Roman"/>
          <w:sz w:val="24"/>
          <w:szCs w:val="24"/>
          <w:lang w:val="ru-RU"/>
        </w:rPr>
        <w:t xml:space="preserve">) mund të aplikojnë për fonde në shumën maksimale deri në </w:t>
      </w:r>
      <w:r w:rsidRPr="005E0183">
        <w:rPr>
          <w:rFonts w:ascii="Times New Roman" w:hAnsi="Times New Roman" w:cs="Times New Roman"/>
          <w:color w:val="000000"/>
          <w:sz w:val="24"/>
          <w:szCs w:val="24"/>
          <w:lang w:val="ru-RU"/>
        </w:rPr>
        <w:t xml:space="preserve">2.000.000,00 </w:t>
      </w:r>
      <w:r w:rsidRPr="009A4BF5">
        <w:rPr>
          <w:rFonts w:ascii="Times New Roman" w:hAnsi="Times New Roman" w:cs="Times New Roman"/>
          <w:sz w:val="24"/>
          <w:szCs w:val="24"/>
          <w:lang w:val="ru-RU"/>
        </w:rPr>
        <w:t xml:space="preserve">dinarë. </w:t>
      </w:r>
      <w:r>
        <w:rPr>
          <w:rFonts w:ascii="Times New Roman" w:hAnsi="Times New Roman" w:cs="Times New Roman"/>
          <w:sz w:val="24"/>
          <w:szCs w:val="24"/>
          <w:lang w:val="en-US"/>
        </w:rPr>
        <w:t>E r</w:t>
      </w:r>
      <w:r w:rsidR="00462915">
        <w:rPr>
          <w:rFonts w:ascii="Times New Roman" w:hAnsi="Times New Roman" w:cs="Times New Roman"/>
          <w:sz w:val="24"/>
          <w:szCs w:val="24"/>
          <w:lang w:val="en-US"/>
        </w:rPr>
        <w:t>ë</w:t>
      </w:r>
      <w:r>
        <w:rPr>
          <w:rFonts w:ascii="Times New Roman" w:hAnsi="Times New Roman" w:cs="Times New Roman"/>
          <w:sz w:val="24"/>
          <w:szCs w:val="24"/>
          <w:lang w:val="en-US"/>
        </w:rPr>
        <w:t>nd</w:t>
      </w:r>
      <w:r w:rsidR="00462915">
        <w:rPr>
          <w:rFonts w:ascii="Times New Roman" w:hAnsi="Times New Roman" w:cs="Times New Roman"/>
          <w:sz w:val="24"/>
          <w:szCs w:val="24"/>
          <w:lang w:val="en-US"/>
        </w:rPr>
        <w:t>ë</w:t>
      </w:r>
      <w:r>
        <w:rPr>
          <w:rFonts w:ascii="Times New Roman" w:hAnsi="Times New Roman" w:cs="Times New Roman"/>
          <w:sz w:val="24"/>
          <w:szCs w:val="24"/>
          <w:lang w:val="en-US"/>
        </w:rPr>
        <w:t>sishme p</w:t>
      </w:r>
      <w:r w:rsidR="00462915">
        <w:rPr>
          <w:rFonts w:ascii="Times New Roman" w:hAnsi="Times New Roman" w:cs="Times New Roman"/>
          <w:sz w:val="24"/>
          <w:szCs w:val="24"/>
          <w:lang w:val="en-US"/>
        </w:rPr>
        <w:t>ë</w:t>
      </w:r>
      <w:r>
        <w:rPr>
          <w:rFonts w:ascii="Times New Roman" w:hAnsi="Times New Roman" w:cs="Times New Roman"/>
          <w:sz w:val="24"/>
          <w:szCs w:val="24"/>
          <w:lang w:val="en-US"/>
        </w:rPr>
        <w:t xml:space="preserve">r ndarjen </w:t>
      </w:r>
      <w:r w:rsidR="00462915">
        <w:rPr>
          <w:rFonts w:ascii="Times New Roman" w:hAnsi="Times New Roman" w:cs="Times New Roman"/>
          <w:sz w:val="24"/>
          <w:szCs w:val="24"/>
          <w:lang w:val="en-US"/>
        </w:rPr>
        <w:t>ë</w:t>
      </w:r>
      <w:r>
        <w:rPr>
          <w:rFonts w:ascii="Times New Roman" w:hAnsi="Times New Roman" w:cs="Times New Roman"/>
          <w:sz w:val="24"/>
          <w:szCs w:val="24"/>
          <w:lang w:val="en-US"/>
        </w:rPr>
        <w:t>sht</w:t>
      </w:r>
      <w:r w:rsidR="00462915">
        <w:rPr>
          <w:rFonts w:ascii="Times New Roman" w:hAnsi="Times New Roman" w:cs="Times New Roman"/>
          <w:sz w:val="24"/>
          <w:szCs w:val="24"/>
          <w:lang w:val="en-US"/>
        </w:rPr>
        <w:t>ë</w:t>
      </w:r>
      <w:r>
        <w:rPr>
          <w:rFonts w:ascii="Times New Roman" w:hAnsi="Times New Roman" w:cs="Times New Roman"/>
          <w:sz w:val="24"/>
          <w:szCs w:val="24"/>
          <w:lang w:val="en-US"/>
        </w:rPr>
        <w:t xml:space="preserve"> </w:t>
      </w:r>
      <w:r w:rsidRPr="009A4BF5">
        <w:rPr>
          <w:rFonts w:ascii="Times New Roman" w:hAnsi="Times New Roman" w:cs="Times New Roman"/>
          <w:sz w:val="24"/>
          <w:szCs w:val="24"/>
          <w:lang w:val="ru-RU"/>
        </w:rPr>
        <w:t xml:space="preserve">mesatarja e të ardhurave neto të realizuara në periudhën e </w:t>
      </w:r>
      <w:proofErr w:type="gramStart"/>
      <w:r w:rsidRPr="009A4BF5">
        <w:rPr>
          <w:rFonts w:ascii="Times New Roman" w:hAnsi="Times New Roman" w:cs="Times New Roman"/>
          <w:sz w:val="24"/>
          <w:szCs w:val="24"/>
          <w:lang w:val="ru-RU"/>
        </w:rPr>
        <w:t>dy</w:t>
      </w:r>
      <w:proofErr w:type="gramEnd"/>
      <w:r w:rsidRPr="009A4BF5">
        <w:rPr>
          <w:rFonts w:ascii="Times New Roman" w:hAnsi="Times New Roman" w:cs="Times New Roman"/>
          <w:sz w:val="24"/>
          <w:szCs w:val="24"/>
          <w:lang w:val="ru-RU"/>
        </w:rPr>
        <w:t xml:space="preserve"> viteve të kaluara, në shumën e dyfishtë të fondeve të kërkuara.</w:t>
      </w:r>
    </w:p>
    <w:p w:rsidR="009A4BF5" w:rsidRPr="009A4BF5" w:rsidRDefault="009A4BF5" w:rsidP="009A4BF5">
      <w:pPr>
        <w:spacing w:before="120" w:after="0" w:line="240" w:lineRule="auto"/>
        <w:ind w:firstLine="720"/>
        <w:jc w:val="both"/>
        <w:rPr>
          <w:rFonts w:ascii="Times New Roman" w:hAnsi="Times New Roman" w:cs="Times New Roman"/>
          <w:sz w:val="24"/>
          <w:szCs w:val="24"/>
          <w:lang w:val="ru-RU"/>
        </w:rPr>
      </w:pPr>
      <w:r w:rsidRPr="009A4BF5">
        <w:rPr>
          <w:rFonts w:ascii="Times New Roman" w:hAnsi="Times New Roman" w:cs="Times New Roman"/>
          <w:sz w:val="24"/>
          <w:szCs w:val="24"/>
          <w:lang w:val="ru-RU"/>
        </w:rPr>
        <w:t xml:space="preserve">2. Sipërmarrësit që mbajnë librat e biznesit nën sistemin e kontabilitetit me dy hyrje mund të aplikojnë deri në shumën maksimale </w:t>
      </w:r>
      <w:r w:rsidRPr="005E0183">
        <w:rPr>
          <w:rFonts w:ascii="Times New Roman" w:hAnsi="Times New Roman" w:cs="Times New Roman"/>
          <w:color w:val="000000"/>
          <w:sz w:val="24"/>
          <w:szCs w:val="24"/>
          <w:lang w:val="ru-RU"/>
        </w:rPr>
        <w:t xml:space="preserve">3.000.000,00 </w:t>
      </w:r>
      <w:r w:rsidRPr="009A4BF5">
        <w:rPr>
          <w:rFonts w:ascii="Times New Roman" w:hAnsi="Times New Roman" w:cs="Times New Roman"/>
          <w:sz w:val="24"/>
          <w:szCs w:val="24"/>
          <w:lang w:val="ru-RU"/>
        </w:rPr>
        <w:t xml:space="preserve">dinarë në të njëjtat kushte si sipërmarrësit me </w:t>
      </w:r>
      <w:r>
        <w:rPr>
          <w:rFonts w:ascii="Times New Roman" w:hAnsi="Times New Roman" w:cs="Times New Roman"/>
          <w:sz w:val="24"/>
          <w:szCs w:val="24"/>
          <w:lang w:val="en-US"/>
        </w:rPr>
        <w:t>tatim paushall</w:t>
      </w:r>
      <w:r w:rsidRPr="009A4BF5">
        <w:rPr>
          <w:rFonts w:ascii="Times New Roman" w:hAnsi="Times New Roman" w:cs="Times New Roman"/>
          <w:sz w:val="24"/>
          <w:szCs w:val="24"/>
          <w:lang w:val="ru-RU"/>
        </w:rPr>
        <w:t>, me kusht që përveç dyfishit të shumës së të ardhurave ata mund të kenë dyfishin e v</w:t>
      </w:r>
      <w:r>
        <w:rPr>
          <w:rFonts w:ascii="Times New Roman" w:hAnsi="Times New Roman" w:cs="Times New Roman"/>
          <w:sz w:val="24"/>
          <w:szCs w:val="24"/>
          <w:lang w:val="ru-RU"/>
        </w:rPr>
        <w:t>lerës së pasurive të pashkruara gjegj</w:t>
      </w:r>
      <w:r w:rsidR="00462915">
        <w:rPr>
          <w:rFonts w:ascii="Times New Roman" w:hAnsi="Times New Roman" w:cs="Times New Roman"/>
          <w:sz w:val="24"/>
          <w:szCs w:val="24"/>
          <w:lang w:val="ru-RU"/>
        </w:rPr>
        <w:t>ë</w:t>
      </w:r>
      <w:r>
        <w:rPr>
          <w:rFonts w:ascii="Times New Roman" w:hAnsi="Times New Roman" w:cs="Times New Roman"/>
          <w:sz w:val="24"/>
          <w:szCs w:val="24"/>
          <w:lang w:val="ru-RU"/>
        </w:rPr>
        <w:t>sisht t</w:t>
      </w:r>
      <w:r w:rsidR="00462915">
        <w:rPr>
          <w:rFonts w:ascii="Times New Roman" w:hAnsi="Times New Roman" w:cs="Times New Roman"/>
          <w:sz w:val="24"/>
          <w:szCs w:val="24"/>
          <w:lang w:val="ru-RU"/>
        </w:rPr>
        <w:t>ë</w:t>
      </w:r>
      <w:r>
        <w:rPr>
          <w:rFonts w:ascii="Times New Roman" w:hAnsi="Times New Roman" w:cs="Times New Roman"/>
          <w:sz w:val="24"/>
          <w:szCs w:val="24"/>
          <w:lang w:val="ru-RU"/>
        </w:rPr>
        <w:t xml:space="preserve"> mjeteve t</w:t>
      </w:r>
      <w:r w:rsidR="00462915">
        <w:rPr>
          <w:rFonts w:ascii="Times New Roman" w:hAnsi="Times New Roman" w:cs="Times New Roman"/>
          <w:sz w:val="24"/>
          <w:szCs w:val="24"/>
          <w:lang w:val="ru-RU"/>
        </w:rPr>
        <w:t>ë</w:t>
      </w:r>
      <w:r>
        <w:rPr>
          <w:rFonts w:ascii="Times New Roman" w:hAnsi="Times New Roman" w:cs="Times New Roman"/>
          <w:sz w:val="24"/>
          <w:szCs w:val="24"/>
          <w:lang w:val="ru-RU"/>
        </w:rPr>
        <w:t xml:space="preserve"> p</w:t>
      </w:r>
      <w:r w:rsidR="00462915">
        <w:rPr>
          <w:rFonts w:ascii="Times New Roman" w:hAnsi="Times New Roman" w:cs="Times New Roman"/>
          <w:sz w:val="24"/>
          <w:szCs w:val="24"/>
          <w:lang w:val="ru-RU"/>
        </w:rPr>
        <w:t>ë</w:t>
      </w:r>
      <w:r>
        <w:rPr>
          <w:rFonts w:ascii="Times New Roman" w:hAnsi="Times New Roman" w:cs="Times New Roman"/>
          <w:sz w:val="24"/>
          <w:szCs w:val="24"/>
          <w:lang w:val="ru-RU"/>
        </w:rPr>
        <w:t>rhershme.</w:t>
      </w:r>
      <w:r w:rsidRPr="009A4BF5">
        <w:rPr>
          <w:rFonts w:ascii="Times New Roman" w:hAnsi="Times New Roman" w:cs="Times New Roman"/>
          <w:sz w:val="24"/>
          <w:szCs w:val="24"/>
          <w:lang w:val="ru-RU"/>
        </w:rPr>
        <w:t xml:space="preserve"> </w:t>
      </w:r>
    </w:p>
    <w:p w:rsidR="00F91D22" w:rsidRPr="00F91D22" w:rsidRDefault="00F91D22" w:rsidP="00F91D22">
      <w:pPr>
        <w:spacing w:before="120" w:after="0" w:line="240" w:lineRule="auto"/>
        <w:ind w:firstLine="720"/>
        <w:jc w:val="both"/>
        <w:rPr>
          <w:rFonts w:ascii="Times New Roman" w:hAnsi="Times New Roman" w:cs="Times New Roman"/>
          <w:sz w:val="24"/>
          <w:szCs w:val="24"/>
          <w:lang w:val="ru-RU"/>
        </w:rPr>
      </w:pPr>
      <w:r w:rsidRPr="00F91D22">
        <w:rPr>
          <w:rFonts w:ascii="Times New Roman" w:hAnsi="Times New Roman" w:cs="Times New Roman"/>
          <w:sz w:val="24"/>
          <w:szCs w:val="24"/>
          <w:lang w:val="en-US"/>
        </w:rPr>
        <w:t xml:space="preserve">b) </w:t>
      </w:r>
      <w:proofErr w:type="gramStart"/>
      <w:r w:rsidRPr="00F91D22">
        <w:rPr>
          <w:rFonts w:ascii="Times New Roman" w:hAnsi="Times New Roman" w:cs="Times New Roman"/>
          <w:sz w:val="24"/>
          <w:szCs w:val="24"/>
          <w:lang w:val="ru-RU"/>
        </w:rPr>
        <w:t>ndërmarrje</w:t>
      </w:r>
      <w:r w:rsidRPr="00F91D22">
        <w:rPr>
          <w:rFonts w:ascii="Times New Roman" w:hAnsi="Times New Roman" w:cs="Times New Roman"/>
          <w:sz w:val="24"/>
          <w:szCs w:val="24"/>
          <w:lang w:val="en-US"/>
        </w:rPr>
        <w:t>t</w:t>
      </w:r>
      <w:proofErr w:type="gramEnd"/>
      <w:r w:rsidRPr="00F91D22">
        <w:rPr>
          <w:rFonts w:ascii="Times New Roman" w:hAnsi="Times New Roman" w:cs="Times New Roman"/>
          <w:sz w:val="24"/>
          <w:szCs w:val="24"/>
          <w:lang w:val="en-US"/>
        </w:rPr>
        <w:t xml:space="preserve"> mikro dhe</w:t>
      </w:r>
      <w:r w:rsidRPr="00F91D22">
        <w:rPr>
          <w:rFonts w:ascii="Times New Roman" w:hAnsi="Times New Roman" w:cs="Times New Roman"/>
          <w:sz w:val="24"/>
          <w:szCs w:val="24"/>
          <w:lang w:val="ru-RU"/>
        </w:rPr>
        <w:t xml:space="preserve"> të vogla dhe sipërmarrës</w:t>
      </w:r>
      <w:r w:rsidRPr="00F91D22">
        <w:rPr>
          <w:rFonts w:ascii="Times New Roman" w:hAnsi="Times New Roman" w:cs="Times New Roman"/>
          <w:sz w:val="24"/>
          <w:szCs w:val="24"/>
          <w:lang w:val="en-US"/>
        </w:rPr>
        <w:t>it</w:t>
      </w:r>
      <w:r w:rsidRPr="00F91D22">
        <w:rPr>
          <w:rFonts w:ascii="Times New Roman" w:hAnsi="Times New Roman" w:cs="Times New Roman"/>
          <w:sz w:val="24"/>
          <w:szCs w:val="24"/>
          <w:lang w:val="ru-RU"/>
        </w:rPr>
        <w:t xml:space="preserve"> nga fusha e industrisë së përpunimit, industrisë së ndërtimit, industrisë së riciklimit, të cilat janë kryesisht të angazhuara në prodhim, aplikojnë për ndihmë financiare në shumën maksimale:</w:t>
      </w:r>
    </w:p>
    <w:p w:rsidR="00F91D22" w:rsidRPr="00F91D22" w:rsidRDefault="00F91D22" w:rsidP="00F91D22">
      <w:pPr>
        <w:spacing w:before="120" w:after="0" w:line="240" w:lineRule="auto"/>
        <w:ind w:firstLine="720"/>
        <w:jc w:val="both"/>
        <w:rPr>
          <w:rFonts w:ascii="Times New Roman" w:hAnsi="Times New Roman" w:cs="Times New Roman"/>
          <w:sz w:val="24"/>
          <w:szCs w:val="24"/>
          <w:lang w:val="ru-RU"/>
        </w:rPr>
      </w:pPr>
      <w:r w:rsidRPr="00F91D22">
        <w:rPr>
          <w:rFonts w:ascii="Times New Roman" w:hAnsi="Times New Roman" w:cs="Times New Roman"/>
          <w:sz w:val="24"/>
          <w:szCs w:val="24"/>
          <w:lang w:val="ru-RU"/>
        </w:rPr>
        <w:t>1) në vlerën deri në 3</w:t>
      </w:r>
      <w:r w:rsidRPr="00F91D22">
        <w:rPr>
          <w:rFonts w:ascii="Times New Roman" w:hAnsi="Times New Roman" w:cs="Times New Roman"/>
          <w:sz w:val="24"/>
          <w:szCs w:val="24"/>
          <w:lang/>
        </w:rPr>
        <w:t>.000.000,00</w:t>
      </w:r>
      <w:r w:rsidRPr="00F91D22">
        <w:rPr>
          <w:rFonts w:ascii="Times New Roman" w:hAnsi="Times New Roman" w:cs="Times New Roman"/>
          <w:sz w:val="24"/>
          <w:szCs w:val="24"/>
          <w:lang/>
        </w:rPr>
        <w:t xml:space="preserve"> </w:t>
      </w:r>
      <w:r w:rsidRPr="00F91D22">
        <w:rPr>
          <w:rFonts w:ascii="Times New Roman" w:hAnsi="Times New Roman" w:cs="Times New Roman"/>
          <w:sz w:val="24"/>
          <w:szCs w:val="24"/>
          <w:lang w:val="ru-RU"/>
        </w:rPr>
        <w:t>dinarë, pa taksë mbi vlerën e shtuar, për projektet për blerjen e pajisjeve me qëllim të rritjes së kapacitetit të prodhimit ekzistues, rritjes së produktivitetit dhe cilësisë ose sigurimin e një faze më të lartë të përpunimit të produktit;</w:t>
      </w:r>
    </w:p>
    <w:p w:rsidR="00475461" w:rsidRPr="00913AF8" w:rsidRDefault="00F91D22" w:rsidP="00913AF8">
      <w:pPr>
        <w:spacing w:before="120" w:after="0" w:line="240" w:lineRule="auto"/>
        <w:ind w:firstLine="720"/>
        <w:jc w:val="both"/>
        <w:rPr>
          <w:rFonts w:ascii="Times New Roman" w:hAnsi="Times New Roman" w:cs="Times New Roman"/>
          <w:sz w:val="24"/>
          <w:szCs w:val="24"/>
          <w:lang w:val="ru-RU"/>
        </w:rPr>
      </w:pPr>
      <w:r w:rsidRPr="00F91D22">
        <w:rPr>
          <w:rFonts w:ascii="Times New Roman" w:hAnsi="Times New Roman" w:cs="Times New Roman"/>
          <w:sz w:val="24"/>
          <w:szCs w:val="24"/>
          <w:lang w:val="ru-RU"/>
        </w:rPr>
        <w:t>2) në vlerë deri në 3</w:t>
      </w:r>
      <w:r w:rsidRPr="00F91D22">
        <w:rPr>
          <w:rFonts w:ascii="Times New Roman" w:hAnsi="Times New Roman" w:cs="Times New Roman"/>
          <w:sz w:val="24"/>
          <w:szCs w:val="24"/>
          <w:lang/>
        </w:rPr>
        <w:t>.000.000,00</w:t>
      </w:r>
      <w:r w:rsidRPr="00F91D22">
        <w:rPr>
          <w:rFonts w:ascii="Times New Roman" w:hAnsi="Times New Roman" w:cs="Times New Roman"/>
          <w:sz w:val="24"/>
          <w:szCs w:val="24"/>
          <w:lang/>
        </w:rPr>
        <w:t xml:space="preserve"> </w:t>
      </w:r>
      <w:r w:rsidRPr="00F91D22">
        <w:rPr>
          <w:rFonts w:ascii="Times New Roman" w:hAnsi="Times New Roman" w:cs="Times New Roman"/>
          <w:sz w:val="24"/>
          <w:szCs w:val="24"/>
          <w:lang w:val="ru-RU"/>
        </w:rPr>
        <w:t xml:space="preserve">dinarë, pa përfshirë taksën e vlerës së shtuar, për projektet për blerjen e pajisjeve për prodhimin e produkteve të reja, produkte me vlerë të shtuar bruto më të lartë, rritje të mundësive të eksportit, </w:t>
      </w:r>
      <w:r w:rsidRPr="00F91D22">
        <w:rPr>
          <w:rFonts w:ascii="Times New Roman" w:hAnsi="Times New Roman" w:cs="Times New Roman"/>
          <w:sz w:val="24"/>
          <w:szCs w:val="24"/>
          <w:lang w:val="en-US"/>
        </w:rPr>
        <w:t>gjegj</w:t>
      </w:r>
      <w:r w:rsidR="00462915">
        <w:rPr>
          <w:rFonts w:ascii="Times New Roman" w:hAnsi="Times New Roman" w:cs="Times New Roman"/>
          <w:sz w:val="24"/>
          <w:szCs w:val="24"/>
          <w:lang w:val="en-US"/>
        </w:rPr>
        <w:t>ë</w:t>
      </w:r>
      <w:r w:rsidRPr="00F91D22">
        <w:rPr>
          <w:rFonts w:ascii="Times New Roman" w:hAnsi="Times New Roman" w:cs="Times New Roman"/>
          <w:sz w:val="24"/>
          <w:szCs w:val="24"/>
          <w:lang w:val="en-US"/>
        </w:rPr>
        <w:t>sisht</w:t>
      </w:r>
      <w:r w:rsidRPr="00F91D22">
        <w:rPr>
          <w:rFonts w:ascii="Times New Roman" w:hAnsi="Times New Roman" w:cs="Times New Roman"/>
          <w:sz w:val="24"/>
          <w:szCs w:val="24"/>
          <w:lang w:val="ru-RU"/>
        </w:rPr>
        <w:t xml:space="preserve"> zëvendësimin e eksportit ose zgjerimin e tregut të shitjeve ose përmirësimin e pozicionimit të tregut , prokurimi i pajisjeve për prodhimin e paketimit të produkteve të reja ose paketimit të produkteve të reja, prokurimi i pajisjeve për zbatimin e shërbimeve të regjistruara në sektorët A deri F (G) të Klasifikimit të </w:t>
      </w:r>
      <w:r w:rsidRPr="00F91D22">
        <w:rPr>
          <w:rFonts w:ascii="Times New Roman" w:hAnsi="Times New Roman" w:cs="Times New Roman"/>
          <w:sz w:val="24"/>
          <w:szCs w:val="24"/>
          <w:lang w:val="en-US"/>
        </w:rPr>
        <w:t>Veprimtarive</w:t>
      </w:r>
      <w:r w:rsidRPr="00F91D22">
        <w:rPr>
          <w:rFonts w:ascii="Times New Roman" w:hAnsi="Times New Roman" w:cs="Times New Roman"/>
          <w:sz w:val="24"/>
          <w:szCs w:val="24"/>
          <w:lang w:val="ru-RU"/>
        </w:rPr>
        <w:t>.</w:t>
      </w:r>
      <w:r w:rsidR="00475461">
        <w:rPr>
          <w:rFonts w:ascii="Times New Roman" w:hAnsi="Times New Roman" w:cs="Times New Roman"/>
          <w:sz w:val="24"/>
          <w:szCs w:val="24"/>
          <w:lang w:val="sr-Cyrl-CS"/>
        </w:rPr>
        <w:t xml:space="preserve"> </w:t>
      </w:r>
    </w:p>
    <w:p w:rsidR="00F91D22" w:rsidRPr="00F91D22" w:rsidRDefault="00F91D22" w:rsidP="00F91D22">
      <w:pPr>
        <w:spacing w:before="120" w:after="0" w:line="240" w:lineRule="auto"/>
        <w:ind w:firstLine="720"/>
        <w:jc w:val="both"/>
        <w:rPr>
          <w:rFonts w:ascii="Times New Roman" w:hAnsi="Times New Roman" w:cs="Times New Roman"/>
          <w:sz w:val="24"/>
          <w:szCs w:val="24"/>
          <w:lang w:val="sr-Cyrl-CS"/>
        </w:rPr>
      </w:pPr>
      <w:r w:rsidRPr="00F91D22">
        <w:rPr>
          <w:rFonts w:ascii="Times New Roman" w:hAnsi="Times New Roman" w:cs="Times New Roman"/>
          <w:sz w:val="24"/>
          <w:szCs w:val="24"/>
          <w:lang w:val="sr-Cyrl-CS"/>
        </w:rPr>
        <w:t xml:space="preserve">Subjektet afariste janë të detyruara të financojnë shumën e mbetur të fondeve nga burimet e tyre, nga fondet që nuk vijnë nga buxheti i Republikës së Serbisë, nga buxheti i vetëqeverisjes lokale ose organizatave donatore. Fondet </w:t>
      </w:r>
      <w:r>
        <w:rPr>
          <w:rFonts w:ascii="Times New Roman" w:hAnsi="Times New Roman" w:cs="Times New Roman"/>
          <w:sz w:val="24"/>
          <w:szCs w:val="24"/>
          <w:lang w:val="en-US"/>
        </w:rPr>
        <w:t>individuale</w:t>
      </w:r>
      <w:r w:rsidRPr="00F91D22">
        <w:rPr>
          <w:rFonts w:ascii="Times New Roman" w:hAnsi="Times New Roman" w:cs="Times New Roman"/>
          <w:sz w:val="24"/>
          <w:szCs w:val="24"/>
          <w:lang w:val="sr-Cyrl-CS"/>
        </w:rPr>
        <w:t xml:space="preserve"> për projekte të bashkëfinan</w:t>
      </w:r>
      <w:r>
        <w:rPr>
          <w:rFonts w:ascii="Times New Roman" w:hAnsi="Times New Roman" w:cs="Times New Roman"/>
          <w:sz w:val="24"/>
          <w:szCs w:val="24"/>
          <w:lang w:val="sr-Cyrl-CS"/>
        </w:rPr>
        <w:t>cimit duhet të sigurohen n</w:t>
      </w:r>
      <w:r w:rsidR="00462915">
        <w:rPr>
          <w:rFonts w:ascii="Times New Roman" w:hAnsi="Times New Roman" w:cs="Times New Roman"/>
          <w:sz w:val="24"/>
          <w:szCs w:val="24"/>
          <w:lang w:val="sr-Cyrl-CS"/>
        </w:rPr>
        <w:t>ë</w:t>
      </w:r>
      <w:r>
        <w:rPr>
          <w:rFonts w:ascii="Times New Roman" w:hAnsi="Times New Roman" w:cs="Times New Roman"/>
          <w:sz w:val="24"/>
          <w:szCs w:val="24"/>
          <w:lang w:val="sr-Cyrl-CS"/>
        </w:rPr>
        <w:t xml:space="preserve"> t</w:t>
      </w:r>
      <w:r w:rsidR="00462915">
        <w:rPr>
          <w:rFonts w:ascii="Times New Roman" w:hAnsi="Times New Roman" w:cs="Times New Roman"/>
          <w:sz w:val="24"/>
          <w:szCs w:val="24"/>
          <w:lang w:val="sr-Cyrl-CS"/>
        </w:rPr>
        <w:t>ë</w:t>
      </w:r>
      <w:r>
        <w:rPr>
          <w:rFonts w:ascii="Times New Roman" w:hAnsi="Times New Roman" w:cs="Times New Roman"/>
          <w:sz w:val="24"/>
          <w:szCs w:val="24"/>
          <w:lang w:val="sr-Cyrl-CS"/>
        </w:rPr>
        <w:t xml:space="preserve"> holla</w:t>
      </w:r>
      <w:r w:rsidRPr="00F91D22">
        <w:rPr>
          <w:rFonts w:ascii="Times New Roman" w:hAnsi="Times New Roman" w:cs="Times New Roman"/>
          <w:sz w:val="24"/>
          <w:szCs w:val="24"/>
          <w:lang w:val="sr-Cyrl-CS"/>
        </w:rPr>
        <w:t xml:space="preserve">. </w:t>
      </w:r>
      <w:proofErr w:type="gramStart"/>
      <w:r>
        <w:rPr>
          <w:rFonts w:ascii="Times New Roman" w:hAnsi="Times New Roman" w:cs="Times New Roman"/>
          <w:sz w:val="24"/>
          <w:szCs w:val="24"/>
          <w:lang w:val="en-US"/>
        </w:rPr>
        <w:t>Shlyerja e</w:t>
      </w:r>
      <w:r w:rsidRPr="00F91D22">
        <w:rPr>
          <w:rFonts w:ascii="Times New Roman" w:hAnsi="Times New Roman" w:cs="Times New Roman"/>
          <w:sz w:val="24"/>
          <w:szCs w:val="24"/>
          <w:lang w:val="sr-Cyrl-CS"/>
        </w:rPr>
        <w:t xml:space="preserve"> detyrimeve nga fondet e veta për blerjen e pajisjeve me </w:t>
      </w:r>
      <w:r>
        <w:rPr>
          <w:rFonts w:ascii="Times New Roman" w:hAnsi="Times New Roman" w:cs="Times New Roman"/>
          <w:sz w:val="24"/>
          <w:szCs w:val="24"/>
          <w:lang w:val="sr-Cyrl-CS"/>
        </w:rPr>
        <w:t xml:space="preserve">cesion ose kompensim nuk </w:t>
      </w:r>
      <w:r w:rsidR="00462915">
        <w:rPr>
          <w:rFonts w:ascii="Times New Roman" w:hAnsi="Times New Roman" w:cs="Times New Roman"/>
          <w:sz w:val="24"/>
          <w:szCs w:val="24"/>
          <w:lang w:val="sr-Cyrl-CS"/>
        </w:rPr>
        <w:t>ë</w:t>
      </w:r>
      <w:r>
        <w:rPr>
          <w:rFonts w:ascii="Times New Roman" w:hAnsi="Times New Roman" w:cs="Times New Roman"/>
          <w:sz w:val="24"/>
          <w:szCs w:val="24"/>
          <w:lang w:val="sr-Cyrl-CS"/>
        </w:rPr>
        <w:t>sht</w:t>
      </w:r>
      <w:r w:rsidR="00462915">
        <w:rPr>
          <w:rFonts w:ascii="Times New Roman" w:hAnsi="Times New Roman" w:cs="Times New Roman"/>
          <w:sz w:val="24"/>
          <w:szCs w:val="24"/>
          <w:lang w:val="sr-Cyrl-CS"/>
        </w:rPr>
        <w:t>ë</w:t>
      </w:r>
      <w:r>
        <w:rPr>
          <w:rFonts w:ascii="Times New Roman" w:hAnsi="Times New Roman" w:cs="Times New Roman"/>
          <w:sz w:val="24"/>
          <w:szCs w:val="24"/>
          <w:lang w:val="sr-Cyrl-CS"/>
        </w:rPr>
        <w:t xml:space="preserve"> e lejuar</w:t>
      </w:r>
      <w:r w:rsidRPr="00F91D22">
        <w:rPr>
          <w:rFonts w:ascii="Times New Roman" w:hAnsi="Times New Roman" w:cs="Times New Roman"/>
          <w:sz w:val="24"/>
          <w:szCs w:val="24"/>
          <w:lang w:val="sr-Cyrl-CS"/>
        </w:rPr>
        <w:t>.</w:t>
      </w:r>
      <w:proofErr w:type="gramEnd"/>
      <w:r w:rsidRPr="00F91D22">
        <w:rPr>
          <w:rFonts w:ascii="Times New Roman" w:hAnsi="Times New Roman" w:cs="Times New Roman"/>
          <w:sz w:val="24"/>
          <w:szCs w:val="24"/>
          <w:lang w:val="sr-Cyrl-CS"/>
        </w:rPr>
        <w:t xml:space="preserve"> Shuma e ndihmës së pakthyeshme të </w:t>
      </w:r>
      <w:r>
        <w:rPr>
          <w:rFonts w:ascii="Times New Roman" w:hAnsi="Times New Roman" w:cs="Times New Roman"/>
          <w:sz w:val="24"/>
          <w:szCs w:val="24"/>
          <w:lang w:val="en-US"/>
        </w:rPr>
        <w:t>aprovuar</w:t>
      </w:r>
      <w:r w:rsidRPr="00F91D22">
        <w:rPr>
          <w:rFonts w:ascii="Times New Roman" w:hAnsi="Times New Roman" w:cs="Times New Roman"/>
          <w:sz w:val="24"/>
          <w:szCs w:val="24"/>
          <w:lang w:val="sr-Cyrl-CS"/>
        </w:rPr>
        <w:t xml:space="preserve"> nuk mund të jetë më e vogël se </w:t>
      </w:r>
      <w:r w:rsidRPr="005E0183">
        <w:rPr>
          <w:rFonts w:ascii="Times New Roman" w:hAnsi="Times New Roman" w:cs="Times New Roman"/>
          <w:sz w:val="24"/>
          <w:szCs w:val="24"/>
          <w:lang/>
        </w:rPr>
        <w:t>3</w:t>
      </w:r>
      <w:r w:rsidRPr="005E0183">
        <w:rPr>
          <w:rFonts w:ascii="Times New Roman" w:hAnsi="Times New Roman" w:cs="Times New Roman"/>
          <w:sz w:val="24"/>
          <w:szCs w:val="24"/>
          <w:lang w:val="sr-Cyrl-CS"/>
        </w:rPr>
        <w:t xml:space="preserve">00.000,00 </w:t>
      </w:r>
      <w:r w:rsidRPr="00F91D22">
        <w:rPr>
          <w:rFonts w:ascii="Times New Roman" w:hAnsi="Times New Roman" w:cs="Times New Roman"/>
          <w:sz w:val="24"/>
          <w:szCs w:val="24"/>
          <w:lang w:val="sr-Cyrl-CS"/>
        </w:rPr>
        <w:t>dinarë, pa</w:t>
      </w:r>
      <w:r>
        <w:rPr>
          <w:rFonts w:ascii="Times New Roman" w:hAnsi="Times New Roman" w:cs="Times New Roman"/>
          <w:sz w:val="24"/>
          <w:szCs w:val="24"/>
          <w:lang w:val="sr-Cyrl-CS"/>
        </w:rPr>
        <w:t xml:space="preserve"> tatimin</w:t>
      </w:r>
      <w:r w:rsidRPr="00F91D22">
        <w:rPr>
          <w:rFonts w:ascii="Times New Roman" w:hAnsi="Times New Roman" w:cs="Times New Roman"/>
          <w:sz w:val="24"/>
          <w:szCs w:val="24"/>
          <w:lang w:val="sr-Cyrl-CS"/>
        </w:rPr>
        <w:t xml:space="preserve"> e vlerës së shtuar.</w:t>
      </w:r>
    </w:p>
    <w:p w:rsidR="00F91D22" w:rsidRPr="00F91D22" w:rsidRDefault="00F91D22" w:rsidP="00F91D22">
      <w:pPr>
        <w:spacing w:before="120" w:after="0" w:line="240" w:lineRule="auto"/>
        <w:ind w:firstLine="720"/>
        <w:jc w:val="both"/>
        <w:rPr>
          <w:rFonts w:ascii="Times New Roman" w:hAnsi="Times New Roman" w:cs="Times New Roman"/>
          <w:sz w:val="24"/>
          <w:szCs w:val="24"/>
          <w:lang w:val="sr-Cyrl-CS"/>
        </w:rPr>
      </w:pPr>
      <w:r w:rsidRPr="00F91D22">
        <w:rPr>
          <w:rFonts w:ascii="Times New Roman" w:hAnsi="Times New Roman" w:cs="Times New Roman"/>
          <w:sz w:val="24"/>
          <w:szCs w:val="24"/>
          <w:lang w:val="sr-Cyrl-CS"/>
        </w:rPr>
        <w:t xml:space="preserve">Fondet do të përdoren në mënyrë që Shërbimi i Trupit Koordinues të bëjë pagesa direkte me </w:t>
      </w:r>
      <w:r>
        <w:rPr>
          <w:rFonts w:ascii="Times New Roman" w:hAnsi="Times New Roman" w:cs="Times New Roman"/>
          <w:sz w:val="24"/>
          <w:szCs w:val="24"/>
          <w:lang w:val="en-US"/>
        </w:rPr>
        <w:t>pro</w:t>
      </w:r>
      <w:r w:rsidRPr="00F91D22">
        <w:rPr>
          <w:rFonts w:ascii="Times New Roman" w:hAnsi="Times New Roman" w:cs="Times New Roman"/>
          <w:sz w:val="24"/>
          <w:szCs w:val="24"/>
          <w:lang w:val="sr-Cyrl-CS"/>
        </w:rPr>
        <w:t xml:space="preserve">faturë tek furnizuesi ose furnitori, i zgjedhur nga </w:t>
      </w:r>
      <w:r w:rsidR="00F82D64">
        <w:rPr>
          <w:rFonts w:ascii="Times New Roman" w:hAnsi="Times New Roman" w:cs="Times New Roman"/>
          <w:sz w:val="24"/>
          <w:szCs w:val="24"/>
          <w:lang w:val="en-US"/>
        </w:rPr>
        <w:t>shfryt</w:t>
      </w:r>
      <w:r w:rsidR="00462915">
        <w:rPr>
          <w:rFonts w:ascii="Times New Roman" w:hAnsi="Times New Roman" w:cs="Times New Roman"/>
          <w:sz w:val="24"/>
          <w:szCs w:val="24"/>
          <w:lang w:val="en-US"/>
        </w:rPr>
        <w:t>ë</w:t>
      </w:r>
      <w:r w:rsidR="00F82D64">
        <w:rPr>
          <w:rFonts w:ascii="Times New Roman" w:hAnsi="Times New Roman" w:cs="Times New Roman"/>
          <w:sz w:val="24"/>
          <w:szCs w:val="24"/>
          <w:lang w:val="en-US"/>
        </w:rPr>
        <w:t>zuesi</w:t>
      </w:r>
      <w:r w:rsidRPr="00F91D22">
        <w:rPr>
          <w:rFonts w:ascii="Times New Roman" w:hAnsi="Times New Roman" w:cs="Times New Roman"/>
          <w:sz w:val="24"/>
          <w:szCs w:val="24"/>
          <w:lang w:val="sr-Cyrl-CS"/>
        </w:rPr>
        <w:t xml:space="preserve"> i fondeve.</w:t>
      </w:r>
    </w:p>
    <w:p w:rsidR="00F82D64" w:rsidRPr="00F82D64" w:rsidRDefault="00F82D64" w:rsidP="00F82D64">
      <w:pPr>
        <w:tabs>
          <w:tab w:val="left" w:pos="0"/>
        </w:tabs>
        <w:spacing w:before="120"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F82D64">
        <w:rPr>
          <w:rFonts w:ascii="Times New Roman" w:hAnsi="Times New Roman" w:cs="Times New Roman"/>
          <w:sz w:val="24"/>
          <w:szCs w:val="24"/>
          <w:lang w:val="sr-Cyrl-CS"/>
        </w:rPr>
        <w:t xml:space="preserve">Fondet për realizimin e masës nuk mund të përdoren për: detyrimet e prapambetura në bazë të takasve dhe tatimeve, kredive dhe kësteve për shlyerjen e kredisë; kostot e garancioneve, polisat e sigurimit, intereset, kostot e operacioneve bankare, trajnimet, </w:t>
      </w:r>
      <w:r w:rsidRPr="00F82D64">
        <w:rPr>
          <w:rFonts w:ascii="Times New Roman" w:hAnsi="Times New Roman" w:cs="Times New Roman"/>
          <w:sz w:val="24"/>
          <w:szCs w:val="24"/>
          <w:lang w:val="en-US"/>
        </w:rPr>
        <w:t>ç</w:t>
      </w:r>
      <w:r w:rsidRPr="00F82D64">
        <w:rPr>
          <w:rFonts w:ascii="Times New Roman" w:hAnsi="Times New Roman" w:cs="Times New Roman"/>
          <w:sz w:val="24"/>
          <w:szCs w:val="24"/>
          <w:lang w:val="sr-Cyrl-CS"/>
        </w:rPr>
        <w:t>ertifikimi i produkteve, diferencat e kursit të këmbimit; kostot doganore dhe administrative, kreditimi i palëve të treta, shërbimet e këshillimit, kostot e hartimit të propozimeve të projektit dhe mbledhja e dokumenteve për të aplikuar për konkurs, kostot e transportimit të pajisjeve, kostot e ekspertizës, trajnimin e punonjësve dhe shërbimeve të tjera të lidhura me projektin.</w:t>
      </w:r>
    </w:p>
    <w:p w:rsidR="00F82D64" w:rsidRPr="00F82D64" w:rsidRDefault="00F82D64" w:rsidP="00F82D64">
      <w:pPr>
        <w:tabs>
          <w:tab w:val="left" w:pos="0"/>
        </w:tabs>
        <w:spacing w:before="120" w:after="0"/>
        <w:jc w:val="both"/>
        <w:rPr>
          <w:rFonts w:ascii="Times New Roman" w:hAnsi="Times New Roman" w:cs="Times New Roman"/>
          <w:sz w:val="24"/>
          <w:szCs w:val="24"/>
          <w:lang w:val="en-US"/>
        </w:rPr>
      </w:pPr>
      <w:r>
        <w:rPr>
          <w:rFonts w:ascii="Times New Roman" w:hAnsi="Times New Roman" w:cs="Times New Roman"/>
          <w:sz w:val="24"/>
          <w:szCs w:val="24"/>
          <w:lang w:val="sr-Cyrl-CS"/>
        </w:rPr>
        <w:tab/>
      </w:r>
      <w:r w:rsidRPr="00F82D64">
        <w:rPr>
          <w:rFonts w:ascii="Times New Roman" w:hAnsi="Times New Roman" w:cs="Times New Roman"/>
          <w:sz w:val="24"/>
          <w:szCs w:val="24"/>
          <w:lang w:val="sr-Cyrl-CS"/>
        </w:rPr>
        <w:t xml:space="preserve">Investimet fillestare dhe vendet e reja të krijuara të punës në lidhje me këto investime duhet të </w:t>
      </w:r>
      <w:r w:rsidRPr="00F82D64">
        <w:rPr>
          <w:rFonts w:ascii="Times New Roman" w:hAnsi="Times New Roman" w:cs="Times New Roman"/>
          <w:sz w:val="24"/>
          <w:szCs w:val="24"/>
          <w:lang w:val="en-US"/>
        </w:rPr>
        <w:t>jet</w:t>
      </w:r>
      <w:r w:rsidR="00462915">
        <w:rPr>
          <w:rFonts w:ascii="Times New Roman" w:hAnsi="Times New Roman" w:cs="Times New Roman"/>
          <w:sz w:val="24"/>
          <w:szCs w:val="24"/>
          <w:lang w:val="en-US"/>
        </w:rPr>
        <w:t>ë</w:t>
      </w:r>
      <w:r w:rsidRPr="00F82D64">
        <w:rPr>
          <w:rFonts w:ascii="Times New Roman" w:hAnsi="Times New Roman" w:cs="Times New Roman"/>
          <w:sz w:val="24"/>
          <w:szCs w:val="24"/>
          <w:lang w:val="en-US"/>
        </w:rPr>
        <w:t xml:space="preserve">sohen </w:t>
      </w:r>
      <w:r w:rsidRPr="00F82D64">
        <w:rPr>
          <w:rFonts w:ascii="Times New Roman" w:hAnsi="Times New Roman" w:cs="Times New Roman"/>
          <w:sz w:val="24"/>
          <w:szCs w:val="24"/>
          <w:lang w:val="sr-Cyrl-CS"/>
        </w:rPr>
        <w:t>në të njëjtën zonë, p</w:t>
      </w:r>
      <w:r w:rsidR="00462915">
        <w:rPr>
          <w:rFonts w:ascii="Times New Roman" w:hAnsi="Times New Roman" w:cs="Times New Roman"/>
          <w:sz w:val="24"/>
          <w:szCs w:val="24"/>
          <w:lang w:val="sr-Cyrl-CS"/>
        </w:rPr>
        <w:t>ë</w:t>
      </w:r>
      <w:r w:rsidRPr="00F82D64">
        <w:rPr>
          <w:rFonts w:ascii="Times New Roman" w:hAnsi="Times New Roman" w:cs="Times New Roman"/>
          <w:sz w:val="24"/>
          <w:szCs w:val="24"/>
          <w:lang w:val="sr-Cyrl-CS"/>
        </w:rPr>
        <w:t>rkat</w:t>
      </w:r>
      <w:r w:rsidR="00462915">
        <w:rPr>
          <w:rFonts w:ascii="Times New Roman" w:hAnsi="Times New Roman" w:cs="Times New Roman"/>
          <w:sz w:val="24"/>
          <w:szCs w:val="24"/>
          <w:lang w:val="sr-Cyrl-CS"/>
        </w:rPr>
        <w:t>ë</w:t>
      </w:r>
      <w:r w:rsidRPr="00F82D64">
        <w:rPr>
          <w:rFonts w:ascii="Times New Roman" w:hAnsi="Times New Roman" w:cs="Times New Roman"/>
          <w:sz w:val="24"/>
          <w:szCs w:val="24"/>
          <w:lang w:val="sr-Cyrl-CS"/>
        </w:rPr>
        <w:t>sisht rajon, për të paktën tre vjet pas përfundimit të projekti</w:t>
      </w:r>
      <w:r w:rsidRPr="00F82D64">
        <w:rPr>
          <w:rFonts w:ascii="Times New Roman" w:hAnsi="Times New Roman" w:cs="Times New Roman"/>
          <w:sz w:val="24"/>
          <w:szCs w:val="24"/>
          <w:lang w:val="en-US"/>
        </w:rPr>
        <w:t>t.</w:t>
      </w:r>
    </w:p>
    <w:p w:rsidR="00475461" w:rsidRPr="005E0183" w:rsidRDefault="00475461">
      <w:pPr>
        <w:spacing w:before="360" w:after="240" w:line="240" w:lineRule="auto"/>
        <w:ind w:firstLine="720"/>
        <w:jc w:val="both"/>
        <w:rPr>
          <w:lang w:val="sr-Cyrl-CS"/>
        </w:rPr>
      </w:pPr>
      <w:r>
        <w:rPr>
          <w:rFonts w:ascii="Times New Roman" w:hAnsi="Times New Roman" w:cs="Times New Roman"/>
          <w:bCs/>
          <w:color w:val="000000"/>
          <w:sz w:val="24"/>
          <w:szCs w:val="24"/>
          <w:lang w:val="ru-RU"/>
        </w:rPr>
        <w:t>1.6.</w:t>
      </w:r>
      <w:r>
        <w:rPr>
          <w:rFonts w:ascii="Times New Roman" w:hAnsi="Times New Roman" w:cs="Times New Roman"/>
          <w:bCs/>
          <w:color w:val="000000"/>
          <w:sz w:val="24"/>
          <w:szCs w:val="24"/>
          <w:lang w:val="ru-RU"/>
        </w:rPr>
        <w:tab/>
      </w:r>
      <w:r w:rsidR="00F82D64">
        <w:rPr>
          <w:rFonts w:ascii="Times New Roman" w:hAnsi="Times New Roman" w:cs="Times New Roman"/>
          <w:bCs/>
          <w:color w:val="000000"/>
          <w:sz w:val="24"/>
          <w:szCs w:val="24"/>
          <w:lang/>
        </w:rPr>
        <w:t>M</w:t>
      </w:r>
      <w:r w:rsidR="00462915">
        <w:rPr>
          <w:rFonts w:ascii="Times New Roman" w:hAnsi="Times New Roman" w:cs="Times New Roman"/>
          <w:bCs/>
          <w:color w:val="000000"/>
          <w:sz w:val="24"/>
          <w:szCs w:val="24"/>
          <w:lang/>
        </w:rPr>
        <w:t>ë</w:t>
      </w:r>
      <w:r w:rsidR="00F82D64">
        <w:rPr>
          <w:rFonts w:ascii="Times New Roman" w:hAnsi="Times New Roman" w:cs="Times New Roman"/>
          <w:bCs/>
          <w:color w:val="000000"/>
          <w:sz w:val="24"/>
          <w:szCs w:val="24"/>
          <w:lang/>
        </w:rPr>
        <w:t>nyra dhe dinamika e transferit t</w:t>
      </w:r>
      <w:r w:rsidR="00462915">
        <w:rPr>
          <w:rFonts w:ascii="Times New Roman" w:hAnsi="Times New Roman" w:cs="Times New Roman"/>
          <w:bCs/>
          <w:color w:val="000000"/>
          <w:sz w:val="24"/>
          <w:szCs w:val="24"/>
          <w:lang/>
        </w:rPr>
        <w:t>ë</w:t>
      </w:r>
      <w:r w:rsidR="00F82D64">
        <w:rPr>
          <w:rFonts w:ascii="Times New Roman" w:hAnsi="Times New Roman" w:cs="Times New Roman"/>
          <w:bCs/>
          <w:color w:val="000000"/>
          <w:sz w:val="24"/>
          <w:szCs w:val="24"/>
          <w:lang/>
        </w:rPr>
        <w:t xml:space="preserve"> mjeteve t</w:t>
      </w:r>
      <w:r w:rsidR="00462915">
        <w:rPr>
          <w:rFonts w:ascii="Times New Roman" w:hAnsi="Times New Roman" w:cs="Times New Roman"/>
          <w:bCs/>
          <w:color w:val="000000"/>
          <w:sz w:val="24"/>
          <w:szCs w:val="24"/>
          <w:lang/>
        </w:rPr>
        <w:t>ë</w:t>
      </w:r>
      <w:r w:rsidR="00F82D64">
        <w:rPr>
          <w:rFonts w:ascii="Times New Roman" w:hAnsi="Times New Roman" w:cs="Times New Roman"/>
          <w:bCs/>
          <w:color w:val="000000"/>
          <w:sz w:val="24"/>
          <w:szCs w:val="24"/>
          <w:lang/>
        </w:rPr>
        <w:t xml:space="preserve"> miratuara</w:t>
      </w:r>
    </w:p>
    <w:p w:rsidR="00F82D64" w:rsidRPr="00F82D64" w:rsidRDefault="00F82D64" w:rsidP="00F82D64">
      <w:pPr>
        <w:spacing w:line="240" w:lineRule="auto"/>
        <w:ind w:firstLine="720"/>
        <w:jc w:val="both"/>
        <w:rPr>
          <w:rFonts w:ascii="Times New Roman" w:hAnsi="Times New Roman" w:cs="Times New Roman"/>
          <w:sz w:val="24"/>
          <w:szCs w:val="24"/>
          <w:lang w:val="sr-Cyrl-CS"/>
        </w:rPr>
      </w:pPr>
      <w:r w:rsidRPr="00F82D64">
        <w:rPr>
          <w:rFonts w:ascii="Times New Roman" w:hAnsi="Times New Roman" w:cs="Times New Roman"/>
          <w:sz w:val="24"/>
          <w:szCs w:val="24"/>
          <w:lang w:val="sr-Cyrl-CS"/>
        </w:rPr>
        <w:t xml:space="preserve">Fondet e grantit të aprovuar do të paguhen në llogarinë e furnizuesit, përkatësisht </w:t>
      </w:r>
      <w:r w:rsidRPr="00F82D64">
        <w:rPr>
          <w:rFonts w:ascii="Times New Roman" w:hAnsi="Times New Roman" w:cs="Times New Roman"/>
          <w:sz w:val="24"/>
          <w:szCs w:val="24"/>
          <w:lang w:val="en-US"/>
        </w:rPr>
        <w:t xml:space="preserve">furnitorit </w:t>
      </w:r>
      <w:r w:rsidRPr="00F82D64">
        <w:rPr>
          <w:rFonts w:ascii="Times New Roman" w:hAnsi="Times New Roman" w:cs="Times New Roman"/>
          <w:sz w:val="24"/>
          <w:szCs w:val="24"/>
          <w:lang w:val="sr-Cyrl-CS"/>
        </w:rPr>
        <w:t>të zgjedhur nga përfituesi.</w:t>
      </w:r>
    </w:p>
    <w:p w:rsidR="00F82D64" w:rsidRPr="00F82D64" w:rsidRDefault="00F82D64" w:rsidP="00F82D64">
      <w:pPr>
        <w:spacing w:line="240" w:lineRule="auto"/>
        <w:ind w:firstLine="720"/>
        <w:jc w:val="both"/>
        <w:rPr>
          <w:rFonts w:ascii="Times New Roman" w:hAnsi="Times New Roman" w:cs="Times New Roman"/>
          <w:sz w:val="24"/>
          <w:szCs w:val="24"/>
          <w:lang w:val="sr-Cyrl-CS"/>
        </w:rPr>
      </w:pPr>
      <w:r w:rsidRPr="00F82D64">
        <w:rPr>
          <w:rFonts w:ascii="Times New Roman" w:hAnsi="Times New Roman" w:cs="Times New Roman"/>
          <w:sz w:val="24"/>
          <w:szCs w:val="24"/>
          <w:lang w:val="sr-Cyrl-CS"/>
        </w:rPr>
        <w:t>Përdoruesi i fondeve dhe furnitori</w:t>
      </w:r>
      <w:r w:rsidRPr="00F82D64">
        <w:rPr>
          <w:rFonts w:ascii="Times New Roman" w:hAnsi="Times New Roman" w:cs="Times New Roman"/>
          <w:sz w:val="24"/>
          <w:szCs w:val="24"/>
          <w:lang w:val="en-US"/>
        </w:rPr>
        <w:t xml:space="preserve"> gjegj</w:t>
      </w:r>
      <w:r w:rsidR="00462915">
        <w:rPr>
          <w:rFonts w:ascii="Times New Roman" w:hAnsi="Times New Roman" w:cs="Times New Roman"/>
          <w:sz w:val="24"/>
          <w:szCs w:val="24"/>
          <w:lang w:val="en-US"/>
        </w:rPr>
        <w:t>ë</w:t>
      </w:r>
      <w:r w:rsidRPr="00F82D64">
        <w:rPr>
          <w:rFonts w:ascii="Times New Roman" w:hAnsi="Times New Roman" w:cs="Times New Roman"/>
          <w:sz w:val="24"/>
          <w:szCs w:val="24"/>
          <w:lang w:val="en-US"/>
        </w:rPr>
        <w:t xml:space="preserve">sisht </w:t>
      </w:r>
      <w:r w:rsidRPr="00F82D64">
        <w:rPr>
          <w:rFonts w:ascii="Times New Roman" w:hAnsi="Times New Roman" w:cs="Times New Roman"/>
          <w:sz w:val="24"/>
          <w:szCs w:val="24"/>
          <w:lang w:val="sr-Cyrl-CS"/>
        </w:rPr>
        <w:t xml:space="preserve">furnizuesi janë të detyruar të japin </w:t>
      </w:r>
      <w:r w:rsidRPr="00F82D64">
        <w:rPr>
          <w:rFonts w:ascii="Times New Roman" w:hAnsi="Times New Roman" w:cs="Times New Roman"/>
          <w:sz w:val="24"/>
          <w:szCs w:val="24"/>
          <w:lang w:val="en-US"/>
        </w:rPr>
        <w:t>nj</w:t>
      </w:r>
      <w:r w:rsidR="00462915">
        <w:rPr>
          <w:rFonts w:ascii="Times New Roman" w:hAnsi="Times New Roman" w:cs="Times New Roman"/>
          <w:sz w:val="24"/>
          <w:szCs w:val="24"/>
          <w:lang w:val="en-US"/>
        </w:rPr>
        <w:t>ë</w:t>
      </w:r>
      <w:r w:rsidRPr="00F82D64">
        <w:rPr>
          <w:rFonts w:ascii="Times New Roman" w:hAnsi="Times New Roman" w:cs="Times New Roman"/>
          <w:sz w:val="24"/>
          <w:szCs w:val="24"/>
          <w:lang w:val="en-US"/>
        </w:rPr>
        <w:t xml:space="preserve"> kambial </w:t>
      </w:r>
      <w:r>
        <w:rPr>
          <w:rFonts w:ascii="Times New Roman" w:hAnsi="Times New Roman" w:cs="Times New Roman"/>
          <w:sz w:val="24"/>
          <w:szCs w:val="24"/>
          <w:lang w:val="sr-Cyrl-CS"/>
        </w:rPr>
        <w:t>të vetme boshe në dobi</w:t>
      </w:r>
      <w:r w:rsidRPr="00F82D64">
        <w:rPr>
          <w:rFonts w:ascii="Times New Roman" w:hAnsi="Times New Roman" w:cs="Times New Roman"/>
          <w:sz w:val="24"/>
          <w:szCs w:val="24"/>
          <w:lang w:val="sr-Cyrl-CS"/>
        </w:rPr>
        <w:t xml:space="preserve"> të Shërbimit të Trupit Koordinues për shumën e fondeve të marra, me autorizimin e kambialit. </w:t>
      </w:r>
    </w:p>
    <w:p w:rsidR="00475461" w:rsidRPr="00F82D64" w:rsidRDefault="00F82D64">
      <w:pPr>
        <w:ind w:firstLine="720"/>
        <w:jc w:val="both"/>
        <w:rPr>
          <w:lang w:val="en-US"/>
        </w:rPr>
      </w:pPr>
      <w:proofErr w:type="gramStart"/>
      <w:r>
        <w:rPr>
          <w:rFonts w:ascii="Times New Roman" w:hAnsi="Times New Roman" w:cs="Times New Roman"/>
          <w:color w:val="000000"/>
          <w:sz w:val="24"/>
          <w:szCs w:val="24"/>
          <w:lang w:val="en-US"/>
        </w:rPr>
        <w:t xml:space="preserve">Tek pajisjet e importuara, furnitori i huaj </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sht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i obliguar q</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siguroj garancionin bankar n</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dobi 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Sh</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rbimit 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Trupit Koordinues.</w:t>
      </w:r>
      <w:proofErr w:type="gramEnd"/>
      <w:r>
        <w:rPr>
          <w:rFonts w:ascii="Times New Roman" w:hAnsi="Times New Roman" w:cs="Times New Roman"/>
          <w:color w:val="000000"/>
          <w:sz w:val="24"/>
          <w:szCs w:val="24"/>
          <w:lang w:val="en-US"/>
        </w:rPr>
        <w:t xml:space="preserve"> </w:t>
      </w:r>
    </w:p>
    <w:p w:rsidR="00475461" w:rsidRPr="005D06A0" w:rsidRDefault="00475461">
      <w:pPr>
        <w:spacing w:before="360" w:after="240" w:line="240" w:lineRule="auto"/>
        <w:ind w:firstLine="720"/>
        <w:jc w:val="both"/>
        <w:rPr>
          <w:lang w:val="en-US"/>
        </w:rPr>
      </w:pPr>
      <w:r>
        <w:rPr>
          <w:rFonts w:ascii="Times New Roman" w:hAnsi="Times New Roman" w:cs="Times New Roman"/>
          <w:bCs/>
          <w:color w:val="000000"/>
          <w:sz w:val="24"/>
          <w:szCs w:val="24"/>
          <w:lang w:val="ru-RU"/>
        </w:rPr>
        <w:t xml:space="preserve">1.7.     </w:t>
      </w:r>
      <w:r w:rsidR="005D06A0">
        <w:rPr>
          <w:rFonts w:ascii="Times New Roman" w:hAnsi="Times New Roman" w:cs="Times New Roman"/>
          <w:bCs/>
          <w:color w:val="000000"/>
          <w:sz w:val="24"/>
          <w:szCs w:val="24"/>
          <w:lang w:val="en-US"/>
        </w:rPr>
        <w:t>Dokumentacioni i nevojsh</w:t>
      </w:r>
      <w:r w:rsidR="00462915">
        <w:rPr>
          <w:rFonts w:ascii="Times New Roman" w:hAnsi="Times New Roman" w:cs="Times New Roman"/>
          <w:bCs/>
          <w:color w:val="000000"/>
          <w:sz w:val="24"/>
          <w:szCs w:val="24"/>
          <w:lang w:val="en-US"/>
        </w:rPr>
        <w:t>ë</w:t>
      </w:r>
      <w:r w:rsidR="005D06A0">
        <w:rPr>
          <w:rFonts w:ascii="Times New Roman" w:hAnsi="Times New Roman" w:cs="Times New Roman"/>
          <w:bCs/>
          <w:color w:val="000000"/>
          <w:sz w:val="24"/>
          <w:szCs w:val="24"/>
          <w:lang w:val="en-US"/>
        </w:rPr>
        <w:t>m p</w:t>
      </w:r>
      <w:r w:rsidR="00462915">
        <w:rPr>
          <w:rFonts w:ascii="Times New Roman" w:hAnsi="Times New Roman" w:cs="Times New Roman"/>
          <w:bCs/>
          <w:color w:val="000000"/>
          <w:sz w:val="24"/>
          <w:szCs w:val="24"/>
          <w:lang w:val="en-US"/>
        </w:rPr>
        <w:t>ë</w:t>
      </w:r>
      <w:r w:rsidR="005D06A0">
        <w:rPr>
          <w:rFonts w:ascii="Times New Roman" w:hAnsi="Times New Roman" w:cs="Times New Roman"/>
          <w:bCs/>
          <w:color w:val="000000"/>
          <w:sz w:val="24"/>
          <w:szCs w:val="24"/>
          <w:lang w:val="en-US"/>
        </w:rPr>
        <w:t>r aplikim n</w:t>
      </w:r>
      <w:r w:rsidR="00462915">
        <w:rPr>
          <w:rFonts w:ascii="Times New Roman" w:hAnsi="Times New Roman" w:cs="Times New Roman"/>
          <w:bCs/>
          <w:color w:val="000000"/>
          <w:sz w:val="24"/>
          <w:szCs w:val="24"/>
          <w:lang w:val="en-US"/>
        </w:rPr>
        <w:t>ë</w:t>
      </w:r>
      <w:r w:rsidR="005D06A0">
        <w:rPr>
          <w:rFonts w:ascii="Times New Roman" w:hAnsi="Times New Roman" w:cs="Times New Roman"/>
          <w:bCs/>
          <w:color w:val="000000"/>
          <w:sz w:val="24"/>
          <w:szCs w:val="24"/>
          <w:lang w:val="en-US"/>
        </w:rPr>
        <w:t xml:space="preserve"> ftes</w:t>
      </w:r>
      <w:r w:rsidR="00462915">
        <w:rPr>
          <w:rFonts w:ascii="Times New Roman" w:hAnsi="Times New Roman" w:cs="Times New Roman"/>
          <w:bCs/>
          <w:color w:val="000000"/>
          <w:sz w:val="24"/>
          <w:szCs w:val="24"/>
          <w:lang w:val="en-US"/>
        </w:rPr>
        <w:t>ë</w:t>
      </w:r>
      <w:r w:rsidR="005D06A0">
        <w:rPr>
          <w:rFonts w:ascii="Times New Roman" w:hAnsi="Times New Roman" w:cs="Times New Roman"/>
          <w:bCs/>
          <w:color w:val="000000"/>
          <w:sz w:val="24"/>
          <w:szCs w:val="24"/>
          <w:lang w:val="en-US"/>
        </w:rPr>
        <w:t xml:space="preserve">n publike </w:t>
      </w:r>
    </w:p>
    <w:p w:rsidR="00475461" w:rsidRPr="005D06A0" w:rsidRDefault="005D06A0">
      <w:pPr>
        <w:spacing w:before="360" w:after="240" w:line="240" w:lineRule="auto"/>
        <w:ind w:firstLine="720"/>
        <w:jc w:val="both"/>
        <w:rPr>
          <w:lang w:val="en-US"/>
        </w:rPr>
      </w:pPr>
      <w:r>
        <w:rPr>
          <w:rFonts w:ascii="Times New Roman" w:hAnsi="Times New Roman" w:cs="Times New Roman"/>
          <w:bCs/>
          <w:color w:val="000000"/>
          <w:sz w:val="24"/>
          <w:szCs w:val="24"/>
          <w:lang w:val="en-US"/>
        </w:rPr>
        <w:t>Dokumentacioni i cili dor</w:t>
      </w:r>
      <w:r w:rsidR="00462915">
        <w:rPr>
          <w:rFonts w:ascii="Times New Roman" w:hAnsi="Times New Roman" w:cs="Times New Roman"/>
          <w:bCs/>
          <w:color w:val="000000"/>
          <w:sz w:val="24"/>
          <w:szCs w:val="24"/>
          <w:lang w:val="en-US"/>
        </w:rPr>
        <w:t>ë</w:t>
      </w:r>
      <w:r>
        <w:rPr>
          <w:rFonts w:ascii="Times New Roman" w:hAnsi="Times New Roman" w:cs="Times New Roman"/>
          <w:bCs/>
          <w:color w:val="000000"/>
          <w:sz w:val="24"/>
          <w:szCs w:val="24"/>
          <w:lang w:val="en-US"/>
        </w:rPr>
        <w:t>zohet me rastin e parashtrimit t</w:t>
      </w:r>
      <w:r w:rsidR="00462915">
        <w:rPr>
          <w:rFonts w:ascii="Times New Roman" w:hAnsi="Times New Roman" w:cs="Times New Roman"/>
          <w:bCs/>
          <w:color w:val="000000"/>
          <w:sz w:val="24"/>
          <w:szCs w:val="24"/>
          <w:lang w:val="en-US"/>
        </w:rPr>
        <w:t>ë</w:t>
      </w:r>
      <w:r>
        <w:rPr>
          <w:rFonts w:ascii="Times New Roman" w:hAnsi="Times New Roman" w:cs="Times New Roman"/>
          <w:bCs/>
          <w:color w:val="000000"/>
          <w:sz w:val="24"/>
          <w:szCs w:val="24"/>
          <w:lang w:val="en-US"/>
        </w:rPr>
        <w:t xml:space="preserve"> k</w:t>
      </w:r>
      <w:r w:rsidR="00462915">
        <w:rPr>
          <w:rFonts w:ascii="Times New Roman" w:hAnsi="Times New Roman" w:cs="Times New Roman"/>
          <w:bCs/>
          <w:color w:val="000000"/>
          <w:sz w:val="24"/>
          <w:szCs w:val="24"/>
          <w:lang w:val="en-US"/>
        </w:rPr>
        <w:t>ë</w:t>
      </w:r>
      <w:r>
        <w:rPr>
          <w:rFonts w:ascii="Times New Roman" w:hAnsi="Times New Roman" w:cs="Times New Roman"/>
          <w:bCs/>
          <w:color w:val="000000"/>
          <w:sz w:val="24"/>
          <w:szCs w:val="24"/>
          <w:lang w:val="en-US"/>
        </w:rPr>
        <w:t>rkes</w:t>
      </w:r>
      <w:r w:rsidR="00462915">
        <w:rPr>
          <w:rFonts w:ascii="Times New Roman" w:hAnsi="Times New Roman" w:cs="Times New Roman"/>
          <w:bCs/>
          <w:color w:val="000000"/>
          <w:sz w:val="24"/>
          <w:szCs w:val="24"/>
          <w:lang w:val="en-US"/>
        </w:rPr>
        <w:t>ë</w:t>
      </w:r>
      <w:r>
        <w:rPr>
          <w:rFonts w:ascii="Times New Roman" w:hAnsi="Times New Roman" w:cs="Times New Roman"/>
          <w:bCs/>
          <w:color w:val="000000"/>
          <w:sz w:val="24"/>
          <w:szCs w:val="24"/>
          <w:lang w:val="en-US"/>
        </w:rPr>
        <w:t xml:space="preserve">s: </w:t>
      </w:r>
    </w:p>
    <w:p w:rsidR="005D06A0" w:rsidRPr="005D06A0" w:rsidRDefault="005D06A0" w:rsidP="005D06A0">
      <w:pPr>
        <w:numPr>
          <w:ilvl w:val="0"/>
          <w:numId w:val="16"/>
        </w:numPr>
        <w:tabs>
          <w:tab w:val="left" w:pos="1134"/>
        </w:tabs>
        <w:suppressAutoHyphens w:val="0"/>
        <w:autoSpaceDE w:val="0"/>
        <w:autoSpaceDN w:val="0"/>
        <w:adjustRightInd w:val="0"/>
        <w:spacing w:before="120" w:after="0" w:line="240" w:lineRule="auto"/>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sr-Cyrl-CS" w:eastAsia="en-GB"/>
        </w:rPr>
        <w:t>Formulari</w:t>
      </w:r>
      <w:r w:rsidRPr="005D06A0">
        <w:rPr>
          <w:rFonts w:ascii="Times New Roman" w:hAnsi="Times New Roman" w:cs="Times New Roman"/>
          <w:color w:val="000000"/>
          <w:sz w:val="24"/>
          <w:szCs w:val="24"/>
          <w:lang w:val="en-US" w:eastAsia="en-GB"/>
        </w:rPr>
        <w:t xml:space="preserve"> i </w:t>
      </w:r>
      <w:r w:rsidRPr="005D06A0">
        <w:rPr>
          <w:rFonts w:ascii="Times New Roman" w:hAnsi="Times New Roman" w:cs="Times New Roman"/>
          <w:color w:val="000000"/>
          <w:sz w:val="24"/>
          <w:szCs w:val="24"/>
          <w:lang w:val="sr-Cyrl-CS" w:eastAsia="en-GB"/>
        </w:rPr>
        <w:t xml:space="preserve">plotësuar </w:t>
      </w:r>
      <w:r w:rsidRPr="005D06A0">
        <w:rPr>
          <w:rFonts w:ascii="Times New Roman" w:hAnsi="Times New Roman" w:cs="Times New Roman"/>
          <w:color w:val="000000"/>
          <w:sz w:val="24"/>
          <w:szCs w:val="24"/>
          <w:lang w:val="en-US" w:eastAsia="en-GB"/>
        </w:rPr>
        <w:t>në mënyrë të rregullt</w:t>
      </w:r>
      <w:r w:rsidRPr="005D06A0">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 xml:space="preserve">i </w:t>
      </w:r>
      <w:r w:rsidRPr="005D06A0">
        <w:rPr>
          <w:rFonts w:ascii="Times New Roman" w:hAnsi="Times New Roman" w:cs="Times New Roman"/>
          <w:color w:val="000000"/>
          <w:sz w:val="24"/>
          <w:szCs w:val="24"/>
          <w:lang w:val="sr-Cyrl-CS" w:eastAsia="en-GB"/>
        </w:rPr>
        <w:t xml:space="preserve">vulosur dhe </w:t>
      </w:r>
      <w:r w:rsidRPr="005D06A0">
        <w:rPr>
          <w:rFonts w:ascii="Times New Roman" w:hAnsi="Times New Roman" w:cs="Times New Roman"/>
          <w:color w:val="000000"/>
          <w:sz w:val="24"/>
          <w:szCs w:val="24"/>
          <w:lang w:val="en-US" w:eastAsia="en-GB"/>
        </w:rPr>
        <w:t xml:space="preserve">i </w:t>
      </w:r>
      <w:r w:rsidRPr="005D06A0">
        <w:rPr>
          <w:rFonts w:ascii="Times New Roman" w:hAnsi="Times New Roman" w:cs="Times New Roman"/>
          <w:color w:val="000000"/>
          <w:sz w:val="24"/>
          <w:szCs w:val="24"/>
          <w:lang w:val="sr-Cyrl-CS" w:eastAsia="en-GB"/>
        </w:rPr>
        <w:t xml:space="preserve">nënshkruar - Formulari </w:t>
      </w:r>
      <w:r w:rsidRPr="005D06A0">
        <w:rPr>
          <w:rFonts w:ascii="Times New Roman" w:hAnsi="Times New Roman" w:cs="Times New Roman"/>
          <w:color w:val="000000"/>
          <w:sz w:val="24"/>
          <w:szCs w:val="24"/>
          <w:lang w:val="en-US" w:eastAsia="en-GB"/>
        </w:rPr>
        <w:t xml:space="preserve">numër </w:t>
      </w:r>
      <w:r w:rsidRPr="005D06A0">
        <w:rPr>
          <w:rFonts w:ascii="Times New Roman" w:hAnsi="Times New Roman" w:cs="Times New Roman"/>
          <w:color w:val="000000"/>
          <w:sz w:val="24"/>
          <w:szCs w:val="24"/>
          <w:lang w:val="sr-Cyrl-CS" w:eastAsia="en-GB"/>
        </w:rPr>
        <w:t>1</w:t>
      </w:r>
      <w:r w:rsidRPr="005D06A0">
        <w:rPr>
          <w:rFonts w:ascii="Times New Roman" w:hAnsi="Times New Roman" w:cs="Times New Roman"/>
          <w:color w:val="000000"/>
          <w:sz w:val="24"/>
          <w:szCs w:val="24"/>
          <w:lang w:val="en-US" w:eastAsia="en-GB"/>
        </w:rPr>
        <w:t>;</w:t>
      </w:r>
    </w:p>
    <w:p w:rsidR="005D06A0" w:rsidRPr="005D06A0" w:rsidRDefault="005D06A0" w:rsidP="005D06A0">
      <w:pPr>
        <w:numPr>
          <w:ilvl w:val="0"/>
          <w:numId w:val="16"/>
        </w:numPr>
        <w:tabs>
          <w:tab w:val="left" w:pos="1134"/>
        </w:tabs>
        <w:suppressAutoHyphens w:val="0"/>
        <w:autoSpaceDE w:val="0"/>
        <w:autoSpaceDN w:val="0"/>
        <w:adjustRightInd w:val="0"/>
        <w:spacing w:before="120" w:after="0" w:line="240" w:lineRule="auto"/>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sr-Cyrl-CS" w:eastAsia="en-GB"/>
        </w:rPr>
        <w:t xml:space="preserve"> Deklaratë me shkrim e nënshkruar dhe e vulosur për pranimin e kushteve për </w:t>
      </w:r>
      <w:r w:rsidRPr="005D06A0">
        <w:rPr>
          <w:rFonts w:ascii="Times New Roman" w:hAnsi="Times New Roman" w:cs="Times New Roman"/>
          <w:color w:val="000000"/>
          <w:sz w:val="24"/>
          <w:szCs w:val="24"/>
          <w:lang w:val="en-US" w:eastAsia="en-GB"/>
        </w:rPr>
        <w:t>ndarjen</w:t>
      </w:r>
      <w:r w:rsidRPr="005D06A0">
        <w:rPr>
          <w:rFonts w:ascii="Times New Roman" w:hAnsi="Times New Roman" w:cs="Times New Roman"/>
          <w:color w:val="000000"/>
          <w:sz w:val="24"/>
          <w:szCs w:val="24"/>
          <w:lang w:val="sr-Cyrl-CS" w:eastAsia="en-GB"/>
        </w:rPr>
        <w:t xml:space="preserve"> e fondeve - Formulari </w:t>
      </w:r>
      <w:r w:rsidRPr="005D06A0">
        <w:rPr>
          <w:rFonts w:ascii="Times New Roman" w:hAnsi="Times New Roman" w:cs="Times New Roman"/>
          <w:color w:val="000000"/>
          <w:sz w:val="24"/>
          <w:szCs w:val="24"/>
          <w:lang w:val="en-US" w:eastAsia="en-GB"/>
        </w:rPr>
        <w:t xml:space="preserve">numër </w:t>
      </w:r>
      <w:r w:rsidRPr="005D06A0">
        <w:rPr>
          <w:rFonts w:ascii="Times New Roman" w:hAnsi="Times New Roman" w:cs="Times New Roman"/>
          <w:color w:val="000000"/>
          <w:sz w:val="24"/>
          <w:szCs w:val="24"/>
          <w:lang w:val="sr-Cyrl-CS" w:eastAsia="en-GB"/>
        </w:rPr>
        <w:t>2;</w:t>
      </w:r>
    </w:p>
    <w:p w:rsidR="005D06A0" w:rsidRPr="005D06A0" w:rsidRDefault="005D06A0" w:rsidP="005D06A0">
      <w:pPr>
        <w:numPr>
          <w:ilvl w:val="0"/>
          <w:numId w:val="16"/>
        </w:num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sr-Cyrl-CS" w:eastAsia="en-GB"/>
        </w:rPr>
        <w:t xml:space="preserve">Lista e </w:t>
      </w:r>
      <w:r w:rsidRPr="005D06A0">
        <w:rPr>
          <w:rFonts w:ascii="Times New Roman" w:hAnsi="Times New Roman" w:cs="Times New Roman"/>
          <w:color w:val="000000"/>
          <w:sz w:val="24"/>
          <w:szCs w:val="24"/>
          <w:lang w:val="en-US" w:eastAsia="en-GB"/>
        </w:rPr>
        <w:t>regjistrimit të mjeteve themelore</w:t>
      </w:r>
      <w:r w:rsidRPr="005D06A0">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më datë</w:t>
      </w:r>
      <w:r w:rsidRPr="005D06A0">
        <w:rPr>
          <w:rFonts w:ascii="Times New Roman" w:hAnsi="Times New Roman" w:cs="Times New Roman"/>
          <w:color w:val="000000"/>
          <w:sz w:val="24"/>
          <w:szCs w:val="24"/>
          <w:lang w:val="sr-Cyrl-CS" w:eastAsia="en-GB"/>
        </w:rPr>
        <w:t xml:space="preserve"> 31 </w:t>
      </w:r>
      <w:r w:rsidRPr="005D06A0">
        <w:rPr>
          <w:rFonts w:ascii="Times New Roman" w:hAnsi="Times New Roman" w:cs="Times New Roman"/>
          <w:color w:val="000000"/>
          <w:sz w:val="24"/>
          <w:szCs w:val="24"/>
          <w:lang w:val="en-US" w:eastAsia="en-GB"/>
        </w:rPr>
        <w:t>d</w:t>
      </w:r>
      <w:r w:rsidRPr="005D06A0">
        <w:rPr>
          <w:rFonts w:ascii="Times New Roman" w:hAnsi="Times New Roman" w:cs="Times New Roman"/>
          <w:color w:val="000000"/>
          <w:sz w:val="24"/>
          <w:szCs w:val="24"/>
          <w:lang w:val="sr-Cyrl-CS" w:eastAsia="en-GB"/>
        </w:rPr>
        <w:t xml:space="preserve">hjetor </w:t>
      </w:r>
      <w:r w:rsidRPr="005D06A0">
        <w:rPr>
          <w:rFonts w:ascii="Times New Roman" w:hAnsi="Times New Roman" w:cs="Times New Roman"/>
          <w:color w:val="000000"/>
          <w:sz w:val="24"/>
          <w:szCs w:val="24"/>
          <w:lang w:val="en-US" w:eastAsia="en-GB"/>
        </w:rPr>
        <w:t>v.</w:t>
      </w:r>
      <w:r w:rsidRPr="005D06A0">
        <w:rPr>
          <w:rFonts w:ascii="Times New Roman" w:hAnsi="Times New Roman" w:cs="Times New Roman"/>
          <w:color w:val="000000"/>
          <w:sz w:val="24"/>
          <w:szCs w:val="24"/>
          <w:lang w:val="sr-Cyrl-CS" w:eastAsia="en-GB"/>
        </w:rPr>
        <w:t>2019;</w:t>
      </w:r>
    </w:p>
    <w:p w:rsidR="005D06A0" w:rsidRPr="005D06A0" w:rsidRDefault="005D06A0" w:rsidP="005D06A0">
      <w:pPr>
        <w:numPr>
          <w:ilvl w:val="0"/>
          <w:numId w:val="16"/>
        </w:num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t xml:space="preserve">Formulari i plotësuar, nënshkruar </w:t>
      </w:r>
      <w:r w:rsidRPr="005D06A0">
        <w:rPr>
          <w:rFonts w:ascii="Times New Roman" w:hAnsi="Times New Roman" w:cs="Times New Roman"/>
          <w:color w:val="000000"/>
          <w:sz w:val="24"/>
          <w:szCs w:val="24"/>
          <w:lang w:val="sr-Cyrl-CS" w:eastAsia="en-GB"/>
        </w:rPr>
        <w:t xml:space="preserve">dhe vërtetuar </w:t>
      </w:r>
      <w:r w:rsidRPr="005D06A0">
        <w:rPr>
          <w:rFonts w:ascii="Times New Roman" w:hAnsi="Times New Roman" w:cs="Times New Roman"/>
          <w:color w:val="000000"/>
          <w:sz w:val="24"/>
          <w:szCs w:val="24"/>
          <w:lang w:val="en-US" w:eastAsia="en-GB"/>
        </w:rPr>
        <w:t>i</w:t>
      </w:r>
      <w:r w:rsidRPr="005D06A0">
        <w:rPr>
          <w:rFonts w:ascii="Times New Roman" w:hAnsi="Times New Roman" w:cs="Times New Roman"/>
          <w:color w:val="000000"/>
          <w:sz w:val="24"/>
          <w:szCs w:val="24"/>
          <w:lang w:val="sr-Cyrl-CS" w:eastAsia="en-GB"/>
        </w:rPr>
        <w:t xml:space="preserve"> kostos së projektit me strukturën bashkëfinancuese të</w:t>
      </w:r>
      <w:r w:rsidRPr="005D06A0">
        <w:rPr>
          <w:rFonts w:ascii="Times New Roman" w:hAnsi="Times New Roman" w:cs="Times New Roman"/>
          <w:color w:val="000000"/>
          <w:sz w:val="24"/>
          <w:szCs w:val="24"/>
          <w:lang w:val="en-US" w:eastAsia="en-GB"/>
        </w:rPr>
        <w:t xml:space="preserve"> parashtruesit të Paraqitjes</w:t>
      </w:r>
      <w:r w:rsidRPr="005D06A0">
        <w:rPr>
          <w:rFonts w:ascii="Times New Roman" w:hAnsi="Times New Roman" w:cs="Times New Roman"/>
          <w:color w:val="000000"/>
          <w:sz w:val="24"/>
          <w:szCs w:val="24"/>
          <w:lang w:val="sr-Cyrl-CS" w:eastAsia="en-GB"/>
        </w:rPr>
        <w:t>, duke treguar burimet e fondeve për bashkëfinancimin e projektit - Formulari nr. 3;</w:t>
      </w:r>
    </w:p>
    <w:p w:rsidR="005D06A0" w:rsidRPr="005D06A0" w:rsidRDefault="005D06A0" w:rsidP="005D06A0">
      <w:pPr>
        <w:numPr>
          <w:ilvl w:val="0"/>
          <w:numId w:val="16"/>
        </w:num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t>Aryetim</w:t>
      </w:r>
      <w:r w:rsidRPr="005D06A0">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me të cilin</w:t>
      </w:r>
      <w:r w:rsidRPr="005D06A0">
        <w:rPr>
          <w:rFonts w:ascii="Times New Roman" w:hAnsi="Times New Roman" w:cs="Times New Roman"/>
          <w:color w:val="000000"/>
          <w:sz w:val="24"/>
          <w:szCs w:val="24"/>
          <w:lang w:val="sr-Cyrl-CS" w:eastAsia="en-GB"/>
        </w:rPr>
        <w:t xml:space="preserve"> shpjegon se si pajisjet e blera do të kontribuojnë në reduktimin e konsumit të energjisë për njësi </w:t>
      </w:r>
      <w:r w:rsidRPr="005D06A0">
        <w:rPr>
          <w:rFonts w:ascii="Times New Roman" w:hAnsi="Times New Roman" w:cs="Times New Roman"/>
          <w:color w:val="000000"/>
          <w:sz w:val="24"/>
          <w:szCs w:val="24"/>
          <w:lang w:val="en-US" w:eastAsia="en-GB"/>
        </w:rPr>
        <w:t>të prodhimit</w:t>
      </w:r>
      <w:r w:rsidRPr="005D06A0">
        <w:rPr>
          <w:rFonts w:ascii="Times New Roman" w:hAnsi="Times New Roman" w:cs="Times New Roman"/>
          <w:color w:val="000000"/>
          <w:sz w:val="24"/>
          <w:szCs w:val="24"/>
          <w:lang w:val="sr-Cyrl-CS" w:eastAsia="en-GB"/>
        </w:rPr>
        <w:t xml:space="preserve"> dhe të cilat d</w:t>
      </w:r>
      <w:r w:rsidRPr="005D06A0">
        <w:rPr>
          <w:rFonts w:ascii="Times New Roman" w:hAnsi="Times New Roman" w:cs="Times New Roman"/>
          <w:color w:val="000000"/>
          <w:sz w:val="24"/>
          <w:szCs w:val="24"/>
          <w:lang w:val="en-US" w:eastAsia="en-GB"/>
        </w:rPr>
        <w:t>etyrimisht duhen</w:t>
      </w:r>
      <w:r w:rsidRPr="005D06A0">
        <w:rPr>
          <w:rFonts w:ascii="Times New Roman" w:hAnsi="Times New Roman" w:cs="Times New Roman"/>
          <w:color w:val="000000"/>
          <w:sz w:val="24"/>
          <w:szCs w:val="24"/>
          <w:lang w:val="sr-Cyrl-CS" w:eastAsia="en-GB"/>
        </w:rPr>
        <w:t xml:space="preserve"> të përmbajnë:</w:t>
      </w:r>
    </w:p>
    <w:p w:rsidR="005D06A0" w:rsidRPr="005D06A0" w:rsidRDefault="005D06A0" w:rsidP="00913AF8">
      <w:pPr>
        <w:numPr>
          <w:ilvl w:val="0"/>
          <w:numId w:val="21"/>
        </w:num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t>Në rast të ndryshimit të pajisjeve egzistuese:</w:t>
      </w:r>
    </w:p>
    <w:p w:rsidR="005D06A0" w:rsidRPr="005D06A0" w:rsidRDefault="005D06A0" w:rsidP="005D06A0">
      <w:pPr>
        <w:numPr>
          <w:ilvl w:val="0"/>
          <w:numId w:val="18"/>
        </w:num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sr-Cyrl-CS" w:eastAsia="en-GB"/>
        </w:rPr>
        <w:t xml:space="preserve">karakteristikat teknike të pajisjes së re që është lëndë e prokurimit, si dhe </w:t>
      </w:r>
      <w:r w:rsidRPr="005D06A0">
        <w:rPr>
          <w:rFonts w:ascii="Times New Roman" w:hAnsi="Times New Roman" w:cs="Times New Roman"/>
          <w:color w:val="000000"/>
          <w:sz w:val="24"/>
          <w:szCs w:val="24"/>
          <w:lang w:val="en-US" w:eastAsia="en-GB"/>
        </w:rPr>
        <w:t xml:space="preserve">atyre </w:t>
      </w:r>
      <w:r w:rsidRPr="005D06A0">
        <w:rPr>
          <w:rFonts w:ascii="Times New Roman" w:hAnsi="Times New Roman" w:cs="Times New Roman"/>
          <w:color w:val="000000"/>
          <w:sz w:val="24"/>
          <w:szCs w:val="24"/>
          <w:lang w:val="sr-Cyrl-CS" w:eastAsia="en-GB"/>
        </w:rPr>
        <w:t>ekzistuese me të dhënat e detyrueshme për konsumin e energjisë për njësi të prod</w:t>
      </w:r>
      <w:r w:rsidRPr="005D06A0">
        <w:rPr>
          <w:rFonts w:ascii="Times New Roman" w:hAnsi="Times New Roman" w:cs="Times New Roman"/>
          <w:color w:val="000000"/>
          <w:sz w:val="24"/>
          <w:szCs w:val="24"/>
          <w:lang w:val="en-US" w:eastAsia="en-GB"/>
        </w:rPr>
        <w:t>himit</w:t>
      </w:r>
      <w:r w:rsidRPr="005D06A0">
        <w:rPr>
          <w:rFonts w:ascii="Times New Roman" w:hAnsi="Times New Roman" w:cs="Times New Roman"/>
          <w:color w:val="000000"/>
          <w:sz w:val="24"/>
          <w:szCs w:val="24"/>
          <w:lang w:val="sr-Cyrl-CS" w:eastAsia="en-GB"/>
        </w:rPr>
        <w:t xml:space="preserve"> ose në baza vjetore dhe numrin e orëve të punës gjatë vitit;</w:t>
      </w:r>
    </w:p>
    <w:p w:rsidR="005D06A0" w:rsidRPr="005D06A0" w:rsidRDefault="005D06A0" w:rsidP="005D06A0">
      <w:pPr>
        <w:numPr>
          <w:ilvl w:val="0"/>
          <w:numId w:val="18"/>
        </w:num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sr-Cyrl-CS" w:eastAsia="en-GB"/>
        </w:rPr>
        <w:t>nëse pajisja shënohet me një klasë ose me disa etiketa të tjera të efikasitetit të energjisë, është e detyrueshme të tregohen të dhënat për pajisjet ekzistuese dhe të reja;</w:t>
      </w:r>
    </w:p>
    <w:p w:rsidR="005D06A0" w:rsidRPr="005D06A0" w:rsidRDefault="005D06A0" w:rsidP="005D06A0">
      <w:pPr>
        <w:numPr>
          <w:ilvl w:val="0"/>
          <w:numId w:val="18"/>
        </w:num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t>masat e avansimit të efikasitetit të energjisë në prodhim të cilat do të merren së bashku me instalimin e pajisjeve të reja;</w:t>
      </w:r>
    </w:p>
    <w:p w:rsidR="005D06A0" w:rsidRPr="005D06A0" w:rsidRDefault="005D06A0" w:rsidP="00913AF8">
      <w:pPr>
        <w:numPr>
          <w:ilvl w:val="0"/>
          <w:numId w:val="21"/>
        </w:num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t>Në rast instalimi të pajisjeve të reja;</w:t>
      </w:r>
    </w:p>
    <w:p w:rsidR="005D06A0" w:rsidRPr="005D06A0" w:rsidRDefault="005D06A0" w:rsidP="005D06A0">
      <w:pPr>
        <w:tabs>
          <w:tab w:val="left" w:pos="284"/>
          <w:tab w:val="left" w:pos="851"/>
        </w:tabs>
        <w:suppressAutoHyphens w:val="0"/>
        <w:spacing w:before="120" w:after="0"/>
        <w:ind w:left="1440"/>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tab/>
      </w:r>
      <w:r w:rsidRPr="005D06A0">
        <w:rPr>
          <w:rFonts w:ascii="Times New Roman" w:hAnsi="Times New Roman" w:cs="Times New Roman"/>
          <w:color w:val="000000"/>
          <w:sz w:val="24"/>
          <w:szCs w:val="24"/>
          <w:lang w:val="sr-Cyrl-CS" w:eastAsia="en-GB"/>
        </w:rPr>
        <w:t>- karakteristikat teknike të pajisjeve të reja që janë subjekt i prokurimit, me të dhënat e kërkuara për konsumin e energjisë për njësi të produktit ose për çdo vit dhe numrin e orëve të punës gjatë vitit;</w:t>
      </w:r>
    </w:p>
    <w:p w:rsidR="005D06A0" w:rsidRPr="005D06A0" w:rsidRDefault="005D06A0" w:rsidP="005D06A0">
      <w:pPr>
        <w:tabs>
          <w:tab w:val="left" w:pos="284"/>
          <w:tab w:val="left" w:pos="851"/>
        </w:tabs>
        <w:suppressAutoHyphens w:val="0"/>
        <w:spacing w:before="120" w:after="0"/>
        <w:ind w:left="1440"/>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tab/>
      </w:r>
      <w:r w:rsidRPr="005D06A0">
        <w:rPr>
          <w:rFonts w:ascii="Times New Roman" w:hAnsi="Times New Roman" w:cs="Times New Roman"/>
          <w:color w:val="000000"/>
          <w:sz w:val="24"/>
          <w:szCs w:val="24"/>
          <w:lang w:val="sr-Cyrl-CS" w:eastAsia="en-GB"/>
        </w:rPr>
        <w:t>- nëse pajisja shënohet me një klasë ose me ndonjë etiketë tjetër të efiçencës së energjisë, është e detyrueshme të sigurohet informacioni;</w:t>
      </w:r>
    </w:p>
    <w:p w:rsidR="005D06A0" w:rsidRPr="005D06A0" w:rsidRDefault="005D06A0" w:rsidP="005D06A0">
      <w:pPr>
        <w:tabs>
          <w:tab w:val="left" w:pos="284"/>
          <w:tab w:val="left" w:pos="851"/>
        </w:tabs>
        <w:suppressAutoHyphens w:val="0"/>
        <w:spacing w:before="120" w:after="0"/>
        <w:ind w:left="1440"/>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tab/>
      </w:r>
      <w:r w:rsidRPr="005D06A0">
        <w:rPr>
          <w:rFonts w:ascii="Times New Roman" w:hAnsi="Times New Roman" w:cs="Times New Roman"/>
          <w:color w:val="000000"/>
          <w:sz w:val="24"/>
          <w:szCs w:val="24"/>
          <w:lang w:val="sr-Cyrl-CS" w:eastAsia="en-GB"/>
        </w:rPr>
        <w:t>- masat për të përmirësuar efikasitetin e energjisë në prodhimin që do të ndërmerren me instalimin e pajisjeve të reja;</w:t>
      </w:r>
    </w:p>
    <w:p w:rsidR="005D06A0" w:rsidRPr="005D06A0" w:rsidRDefault="005D06A0" w:rsidP="005D06A0">
      <w:p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p>
    <w:p w:rsidR="005D06A0" w:rsidRPr="005D06A0" w:rsidRDefault="005D06A0" w:rsidP="00913AF8">
      <w:pPr>
        <w:numPr>
          <w:ilvl w:val="0"/>
          <w:numId w:val="16"/>
        </w:numPr>
        <w:tabs>
          <w:tab w:val="left" w:pos="1134"/>
        </w:tabs>
        <w:suppressAutoHyphens w:val="0"/>
        <w:spacing w:before="120" w:after="0" w:line="240" w:lineRule="auto"/>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sr-Cyrl-CS" w:eastAsia="en-GB"/>
        </w:rPr>
        <w:t xml:space="preserve">Vendimi i </w:t>
      </w:r>
      <w:r w:rsidRPr="005D06A0">
        <w:rPr>
          <w:rFonts w:ascii="Times New Roman" w:hAnsi="Times New Roman" w:cs="Times New Roman"/>
          <w:color w:val="000000"/>
          <w:sz w:val="24"/>
          <w:szCs w:val="24"/>
          <w:lang w:val="en-US" w:eastAsia="en-GB"/>
        </w:rPr>
        <w:t>parashtruesit të kërkesës</w:t>
      </w:r>
      <w:r w:rsidRPr="005D06A0">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mbi</w:t>
      </w:r>
      <w:r w:rsidRPr="005D06A0">
        <w:rPr>
          <w:rFonts w:ascii="Times New Roman" w:hAnsi="Times New Roman" w:cs="Times New Roman"/>
          <w:color w:val="000000"/>
          <w:sz w:val="24"/>
          <w:szCs w:val="24"/>
          <w:lang w:val="sr-Cyrl-CS" w:eastAsia="en-GB"/>
        </w:rPr>
        <w:t xml:space="preserve"> furnizuesin e zgjedhur,</w:t>
      </w:r>
      <w:r w:rsidRPr="005D06A0">
        <w:rPr>
          <w:rFonts w:ascii="Times New Roman" w:hAnsi="Times New Roman" w:cs="Times New Roman"/>
          <w:color w:val="000000"/>
          <w:sz w:val="24"/>
          <w:szCs w:val="24"/>
          <w:lang w:val="en-US" w:eastAsia="en-GB"/>
        </w:rPr>
        <w:t xml:space="preserve"> gjegjësisht</w:t>
      </w:r>
      <w:r w:rsidRPr="005D06A0">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 xml:space="preserve">furnizuesit </w:t>
      </w:r>
      <w:r w:rsidRPr="005D06A0">
        <w:rPr>
          <w:rFonts w:ascii="Times New Roman" w:hAnsi="Times New Roman" w:cs="Times New Roman"/>
          <w:color w:val="000000"/>
          <w:sz w:val="24"/>
          <w:szCs w:val="24"/>
          <w:lang w:val="sr-Cyrl-CS" w:eastAsia="en-GB"/>
        </w:rPr>
        <w:t>me</w:t>
      </w:r>
      <w:r w:rsidRPr="005D06A0">
        <w:rPr>
          <w:rFonts w:ascii="Times New Roman" w:hAnsi="Times New Roman" w:cs="Times New Roman"/>
          <w:color w:val="000000"/>
          <w:sz w:val="24"/>
          <w:szCs w:val="24"/>
          <w:lang w:val="en-US" w:eastAsia="en-GB"/>
        </w:rPr>
        <w:t xml:space="preserve"> arsyetim</w:t>
      </w:r>
      <w:r w:rsidRPr="005D06A0">
        <w:rPr>
          <w:rFonts w:ascii="Times New Roman" w:hAnsi="Times New Roman" w:cs="Times New Roman"/>
          <w:color w:val="000000"/>
          <w:sz w:val="24"/>
          <w:szCs w:val="24"/>
          <w:lang w:val="sr-Cyrl-CS" w:eastAsia="en-GB"/>
        </w:rPr>
        <w:t xml:space="preserve"> dhe </w:t>
      </w:r>
      <w:r w:rsidRPr="005D06A0">
        <w:rPr>
          <w:rFonts w:ascii="Times New Roman" w:hAnsi="Times New Roman" w:cs="Times New Roman"/>
          <w:color w:val="000000"/>
          <w:sz w:val="24"/>
          <w:szCs w:val="24"/>
          <w:lang w:val="en-US" w:eastAsia="en-GB"/>
        </w:rPr>
        <w:t>pro</w:t>
      </w:r>
      <w:r w:rsidRPr="005D06A0">
        <w:rPr>
          <w:rFonts w:ascii="Times New Roman" w:hAnsi="Times New Roman" w:cs="Times New Roman"/>
          <w:color w:val="000000"/>
          <w:sz w:val="24"/>
          <w:szCs w:val="24"/>
          <w:lang w:val="sr-Cyrl-CS" w:eastAsia="en-GB"/>
        </w:rPr>
        <w:t>fa</w:t>
      </w:r>
      <w:r w:rsidRPr="005D06A0">
        <w:rPr>
          <w:rFonts w:ascii="Times New Roman" w:hAnsi="Times New Roman" w:cs="Times New Roman"/>
          <w:color w:val="000000"/>
          <w:sz w:val="24"/>
          <w:szCs w:val="24"/>
          <w:lang w:val="en-US" w:eastAsia="en-GB"/>
        </w:rPr>
        <w:t>ktu</w:t>
      </w:r>
      <w:r w:rsidRPr="005D06A0">
        <w:rPr>
          <w:rFonts w:ascii="Times New Roman" w:hAnsi="Times New Roman" w:cs="Times New Roman"/>
          <w:color w:val="000000"/>
          <w:sz w:val="24"/>
          <w:szCs w:val="24"/>
          <w:lang w:val="sr-Cyrl-CS" w:eastAsia="en-GB"/>
        </w:rPr>
        <w:t>rë.</w:t>
      </w:r>
    </w:p>
    <w:p w:rsidR="00475461" w:rsidRDefault="00475461">
      <w:pPr>
        <w:tabs>
          <w:tab w:val="left" w:pos="1134"/>
        </w:tabs>
        <w:spacing w:before="120" w:after="0" w:line="240" w:lineRule="auto"/>
        <w:ind w:left="720"/>
        <w:jc w:val="both"/>
        <w:rPr>
          <w:rFonts w:ascii="Times New Roman" w:hAnsi="Times New Roman" w:cs="Times New Roman"/>
          <w:color w:val="000000"/>
          <w:sz w:val="24"/>
          <w:szCs w:val="24"/>
          <w:lang w:val="sr-Cyrl-CS"/>
        </w:rPr>
      </w:pPr>
    </w:p>
    <w:p w:rsidR="00475461" w:rsidRPr="005D06A0" w:rsidRDefault="00475461">
      <w:pPr>
        <w:tabs>
          <w:tab w:val="left" w:pos="1134"/>
        </w:tabs>
        <w:spacing w:before="120" w:after="0" w:line="240" w:lineRule="auto"/>
        <w:ind w:left="720"/>
        <w:jc w:val="both"/>
        <w:rPr>
          <w:lang w:val="en-US"/>
        </w:rPr>
      </w:pPr>
      <w:r>
        <w:rPr>
          <w:rFonts w:ascii="Times New Roman" w:hAnsi="Times New Roman" w:cs="Times New Roman"/>
          <w:b/>
          <w:color w:val="000000"/>
          <w:sz w:val="24"/>
          <w:szCs w:val="24"/>
          <w:lang w:val="sr-Cyrl-CS"/>
        </w:rPr>
        <w:tab/>
      </w:r>
      <w:r w:rsidR="005D06A0">
        <w:rPr>
          <w:rFonts w:ascii="Times New Roman" w:hAnsi="Times New Roman" w:cs="Times New Roman"/>
          <w:color w:val="000000"/>
          <w:sz w:val="24"/>
          <w:szCs w:val="24"/>
          <w:lang w:val="en-US"/>
        </w:rPr>
        <w:t>Dokumentacioni i cili sigurohet n</w:t>
      </w:r>
      <w:r w:rsidR="00462915">
        <w:rPr>
          <w:rFonts w:ascii="Times New Roman" w:hAnsi="Times New Roman" w:cs="Times New Roman"/>
          <w:color w:val="000000"/>
          <w:sz w:val="24"/>
          <w:szCs w:val="24"/>
          <w:lang w:val="en-US"/>
        </w:rPr>
        <w:t>ë</w:t>
      </w:r>
      <w:r w:rsidR="005D06A0">
        <w:rPr>
          <w:rFonts w:ascii="Times New Roman" w:hAnsi="Times New Roman" w:cs="Times New Roman"/>
          <w:color w:val="000000"/>
          <w:sz w:val="24"/>
          <w:szCs w:val="24"/>
          <w:lang w:val="en-US"/>
        </w:rPr>
        <w:t xml:space="preserve"> p</w:t>
      </w:r>
      <w:r w:rsidR="00462915">
        <w:rPr>
          <w:rFonts w:ascii="Times New Roman" w:hAnsi="Times New Roman" w:cs="Times New Roman"/>
          <w:color w:val="000000"/>
          <w:sz w:val="24"/>
          <w:szCs w:val="24"/>
          <w:lang w:val="en-US"/>
        </w:rPr>
        <w:t>ë</w:t>
      </w:r>
      <w:r w:rsidR="005D06A0">
        <w:rPr>
          <w:rFonts w:ascii="Times New Roman" w:hAnsi="Times New Roman" w:cs="Times New Roman"/>
          <w:color w:val="000000"/>
          <w:sz w:val="24"/>
          <w:szCs w:val="24"/>
          <w:lang w:val="en-US"/>
        </w:rPr>
        <w:t>rputhje me nenin 9 dhe 103 t</w:t>
      </w:r>
      <w:r w:rsidR="00462915">
        <w:rPr>
          <w:rFonts w:ascii="Times New Roman" w:hAnsi="Times New Roman" w:cs="Times New Roman"/>
          <w:color w:val="000000"/>
          <w:sz w:val="24"/>
          <w:szCs w:val="24"/>
          <w:lang w:val="en-US"/>
        </w:rPr>
        <w:t>ë</w:t>
      </w:r>
      <w:r w:rsidR="005D06A0">
        <w:rPr>
          <w:rFonts w:ascii="Times New Roman" w:hAnsi="Times New Roman" w:cs="Times New Roman"/>
          <w:color w:val="000000"/>
          <w:sz w:val="24"/>
          <w:szCs w:val="24"/>
          <w:lang w:val="en-US"/>
        </w:rPr>
        <w:t xml:space="preserve"> Ligjit mbi Procedur</w:t>
      </w:r>
      <w:r w:rsidR="00462915">
        <w:rPr>
          <w:rFonts w:ascii="Times New Roman" w:hAnsi="Times New Roman" w:cs="Times New Roman"/>
          <w:color w:val="000000"/>
          <w:sz w:val="24"/>
          <w:szCs w:val="24"/>
          <w:lang w:val="en-US"/>
        </w:rPr>
        <w:t>ë</w:t>
      </w:r>
      <w:r w:rsidR="005D06A0">
        <w:rPr>
          <w:rFonts w:ascii="Times New Roman" w:hAnsi="Times New Roman" w:cs="Times New Roman"/>
          <w:color w:val="000000"/>
          <w:sz w:val="24"/>
          <w:szCs w:val="24"/>
          <w:lang w:val="en-US"/>
        </w:rPr>
        <w:t>n e P</w:t>
      </w:r>
      <w:r w:rsidR="00462915">
        <w:rPr>
          <w:rFonts w:ascii="Times New Roman" w:hAnsi="Times New Roman" w:cs="Times New Roman"/>
          <w:color w:val="000000"/>
          <w:sz w:val="24"/>
          <w:szCs w:val="24"/>
          <w:lang w:val="en-US"/>
        </w:rPr>
        <w:t>ë</w:t>
      </w:r>
      <w:r w:rsidR="005D06A0">
        <w:rPr>
          <w:rFonts w:ascii="Times New Roman" w:hAnsi="Times New Roman" w:cs="Times New Roman"/>
          <w:color w:val="000000"/>
          <w:sz w:val="24"/>
          <w:szCs w:val="24"/>
          <w:lang w:val="en-US"/>
        </w:rPr>
        <w:t>rgjithshme Administrative (“Gazeta Zyrtare e RS-</w:t>
      </w:r>
      <w:r w:rsidR="00462915">
        <w:rPr>
          <w:rFonts w:ascii="Times New Roman" w:hAnsi="Times New Roman" w:cs="Times New Roman"/>
          <w:color w:val="000000"/>
          <w:sz w:val="24"/>
          <w:szCs w:val="24"/>
          <w:lang w:val="en-US"/>
        </w:rPr>
        <w:t>ë</w:t>
      </w:r>
      <w:r w:rsidR="005D06A0">
        <w:rPr>
          <w:rFonts w:ascii="Times New Roman" w:hAnsi="Times New Roman" w:cs="Times New Roman"/>
          <w:color w:val="000000"/>
          <w:sz w:val="24"/>
          <w:szCs w:val="24"/>
          <w:lang w:val="en-US"/>
        </w:rPr>
        <w:t>s”, num</w:t>
      </w:r>
      <w:r w:rsidR="00462915">
        <w:rPr>
          <w:rFonts w:ascii="Times New Roman" w:hAnsi="Times New Roman" w:cs="Times New Roman"/>
          <w:color w:val="000000"/>
          <w:sz w:val="24"/>
          <w:szCs w:val="24"/>
          <w:lang w:val="en-US"/>
        </w:rPr>
        <w:t>ë</w:t>
      </w:r>
      <w:r w:rsidR="005D06A0">
        <w:rPr>
          <w:rFonts w:ascii="Times New Roman" w:hAnsi="Times New Roman" w:cs="Times New Roman"/>
          <w:color w:val="000000"/>
          <w:sz w:val="24"/>
          <w:szCs w:val="24"/>
          <w:lang w:val="en-US"/>
        </w:rPr>
        <w:t>r 18/16 dhe 95/18 – interpretim autentik):</w:t>
      </w:r>
    </w:p>
    <w:p w:rsidR="005D06A0" w:rsidRPr="005D06A0" w:rsidRDefault="005D06A0" w:rsidP="005D06A0">
      <w:pPr>
        <w:numPr>
          <w:ilvl w:val="0"/>
          <w:numId w:val="19"/>
        </w:numPr>
        <w:tabs>
          <w:tab w:val="left" w:pos="1134"/>
        </w:tabs>
        <w:suppressAutoHyphens w:val="0"/>
        <w:autoSpaceDE w:val="0"/>
        <w:autoSpaceDN w:val="0"/>
        <w:adjustRightInd w:val="0"/>
        <w:spacing w:before="120" w:after="0" w:line="240" w:lineRule="auto"/>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t>Vërtetimi</w:t>
      </w:r>
      <w:r w:rsidRPr="005D06A0">
        <w:rPr>
          <w:rFonts w:ascii="Times New Roman" w:hAnsi="Times New Roman" w:cs="Times New Roman"/>
          <w:color w:val="000000"/>
          <w:sz w:val="24"/>
          <w:szCs w:val="24"/>
          <w:lang w:val="sr-Cyrl-CS" w:eastAsia="en-GB"/>
        </w:rPr>
        <w:t xml:space="preserve"> nga Agjenc</w:t>
      </w:r>
      <w:r w:rsidRPr="005D06A0">
        <w:rPr>
          <w:rFonts w:ascii="Times New Roman" w:hAnsi="Times New Roman" w:cs="Times New Roman"/>
          <w:color w:val="000000"/>
          <w:sz w:val="24"/>
          <w:szCs w:val="24"/>
          <w:lang w:val="en-US" w:eastAsia="en-GB"/>
        </w:rPr>
        <w:t>ia e</w:t>
      </w:r>
      <w:r w:rsidRPr="005D06A0">
        <w:rPr>
          <w:rFonts w:ascii="Times New Roman" w:hAnsi="Times New Roman" w:cs="Times New Roman"/>
          <w:color w:val="000000"/>
          <w:sz w:val="24"/>
          <w:szCs w:val="24"/>
          <w:lang w:val="sr-Cyrl-CS" w:eastAsia="en-GB"/>
        </w:rPr>
        <w:t xml:space="preserve"> Regjistr</w:t>
      </w:r>
      <w:r w:rsidRPr="005D06A0">
        <w:rPr>
          <w:rFonts w:ascii="Times New Roman" w:hAnsi="Times New Roman" w:cs="Times New Roman"/>
          <w:color w:val="000000"/>
          <w:sz w:val="24"/>
          <w:szCs w:val="24"/>
          <w:lang w:val="en-US" w:eastAsia="en-GB"/>
        </w:rPr>
        <w:t>it</w:t>
      </w:r>
      <w:r w:rsidRPr="005D06A0">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të</w:t>
      </w:r>
      <w:r w:rsidRPr="005D06A0">
        <w:rPr>
          <w:rFonts w:ascii="Times New Roman" w:hAnsi="Times New Roman" w:cs="Times New Roman"/>
          <w:color w:val="000000"/>
          <w:sz w:val="24"/>
          <w:szCs w:val="24"/>
          <w:lang w:val="sr-Cyrl-CS" w:eastAsia="en-GB"/>
        </w:rPr>
        <w:t xml:space="preserve"> Bizneseve;</w:t>
      </w:r>
    </w:p>
    <w:p w:rsidR="005D06A0" w:rsidRPr="005D06A0" w:rsidRDefault="005D06A0" w:rsidP="005D06A0">
      <w:pPr>
        <w:numPr>
          <w:ilvl w:val="0"/>
          <w:numId w:val="19"/>
        </w:numPr>
        <w:tabs>
          <w:tab w:val="left" w:pos="1134"/>
        </w:tabs>
        <w:suppressAutoHyphens w:val="0"/>
        <w:autoSpaceDE w:val="0"/>
        <w:autoSpaceDN w:val="0"/>
        <w:adjustRightInd w:val="0"/>
        <w:spacing w:before="120" w:after="0" w:line="240" w:lineRule="auto"/>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sr-Cyrl-CS" w:eastAsia="en-GB"/>
        </w:rPr>
        <w:t xml:space="preserve">Akti </w:t>
      </w:r>
      <w:r w:rsidRPr="005D06A0">
        <w:rPr>
          <w:rFonts w:ascii="Times New Roman" w:hAnsi="Times New Roman" w:cs="Times New Roman"/>
          <w:color w:val="000000"/>
          <w:sz w:val="24"/>
          <w:szCs w:val="24"/>
          <w:lang w:val="en-US" w:eastAsia="en-GB"/>
        </w:rPr>
        <w:t xml:space="preserve"> i Themelimit të</w:t>
      </w:r>
      <w:r w:rsidRPr="005D06A0">
        <w:rPr>
          <w:rFonts w:ascii="Times New Roman" w:hAnsi="Times New Roman" w:cs="Times New Roman"/>
          <w:color w:val="000000"/>
          <w:sz w:val="24"/>
          <w:szCs w:val="24"/>
          <w:lang w:val="sr-Cyrl-CS" w:eastAsia="en-GB"/>
        </w:rPr>
        <w:t xml:space="preserve"> parashtruesit</w:t>
      </w:r>
      <w:r w:rsidRPr="005D06A0">
        <w:rPr>
          <w:rFonts w:ascii="Times New Roman" w:hAnsi="Times New Roman" w:cs="Times New Roman"/>
          <w:color w:val="000000"/>
          <w:sz w:val="24"/>
          <w:szCs w:val="24"/>
          <w:lang w:val="en-US" w:eastAsia="en-GB"/>
        </w:rPr>
        <w:t xml:space="preserve"> së kërkesës</w:t>
      </w:r>
      <w:r w:rsidRPr="005D06A0">
        <w:rPr>
          <w:rFonts w:ascii="Times New Roman" w:hAnsi="Times New Roman" w:cs="Times New Roman"/>
          <w:color w:val="000000"/>
          <w:sz w:val="24"/>
          <w:szCs w:val="24"/>
          <w:lang w:val="sr-Cyrl-CS" w:eastAsia="en-GB"/>
        </w:rPr>
        <w:t xml:space="preserve"> (origjinali ose fotokopja e vërtetuar);</w:t>
      </w:r>
    </w:p>
    <w:p w:rsidR="005D06A0" w:rsidRPr="005D06A0" w:rsidRDefault="005D06A0" w:rsidP="005D06A0">
      <w:pPr>
        <w:numPr>
          <w:ilvl w:val="0"/>
          <w:numId w:val="19"/>
        </w:numPr>
        <w:tabs>
          <w:tab w:val="left" w:pos="1134"/>
        </w:tabs>
        <w:suppressAutoHyphens w:val="0"/>
        <w:autoSpaceDE w:val="0"/>
        <w:autoSpaceDN w:val="0"/>
        <w:adjustRightInd w:val="0"/>
        <w:spacing w:before="120" w:after="0" w:line="240" w:lineRule="auto"/>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t xml:space="preserve">Raportet </w:t>
      </w:r>
      <w:r w:rsidRPr="005D06A0">
        <w:rPr>
          <w:rFonts w:ascii="Times New Roman" w:hAnsi="Times New Roman" w:cs="Times New Roman"/>
          <w:color w:val="000000"/>
          <w:sz w:val="24"/>
          <w:szCs w:val="24"/>
          <w:lang w:val="sr-Cyrl-CS" w:eastAsia="en-GB"/>
        </w:rPr>
        <w:t>vjetore financiare për vitin 2018 dhe 2019 (bilanci</w:t>
      </w:r>
      <w:r w:rsidRPr="005D06A0">
        <w:rPr>
          <w:rFonts w:ascii="Times New Roman" w:hAnsi="Times New Roman" w:cs="Times New Roman"/>
          <w:color w:val="000000"/>
          <w:sz w:val="24"/>
          <w:szCs w:val="24"/>
          <w:lang w:val="en-US" w:eastAsia="en-GB"/>
        </w:rPr>
        <w:t xml:space="preserve"> gjendjes</w:t>
      </w:r>
      <w:r w:rsidRPr="005D06A0">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bilanci</w:t>
      </w:r>
      <w:r w:rsidRPr="005D06A0">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i</w:t>
      </w:r>
      <w:r w:rsidRPr="005D06A0">
        <w:rPr>
          <w:rFonts w:ascii="Times New Roman" w:hAnsi="Times New Roman" w:cs="Times New Roman"/>
          <w:color w:val="000000"/>
          <w:sz w:val="24"/>
          <w:szCs w:val="24"/>
          <w:lang w:val="sr-Cyrl-CS" w:eastAsia="en-GB"/>
        </w:rPr>
        <w:t xml:space="preserve"> të ardhurave dhe shtojca statistikore) </w:t>
      </w:r>
      <w:r w:rsidRPr="005D06A0">
        <w:rPr>
          <w:rFonts w:ascii="Times New Roman" w:hAnsi="Times New Roman" w:cs="Times New Roman"/>
          <w:color w:val="000000"/>
          <w:sz w:val="24"/>
          <w:szCs w:val="24"/>
          <w:lang w:val="en-US" w:eastAsia="en-GB"/>
        </w:rPr>
        <w:t>të</w:t>
      </w:r>
      <w:r w:rsidRPr="005D06A0">
        <w:rPr>
          <w:rFonts w:ascii="Times New Roman" w:hAnsi="Times New Roman" w:cs="Times New Roman"/>
          <w:color w:val="000000"/>
          <w:sz w:val="24"/>
          <w:szCs w:val="24"/>
          <w:lang w:val="sr-Cyrl-CS" w:eastAsia="en-GB"/>
        </w:rPr>
        <w:t xml:space="preserve"> vërtetuar</w:t>
      </w:r>
      <w:r w:rsidRPr="005D06A0">
        <w:rPr>
          <w:rFonts w:ascii="Times New Roman" w:hAnsi="Times New Roman" w:cs="Times New Roman"/>
          <w:color w:val="000000"/>
          <w:sz w:val="24"/>
          <w:szCs w:val="24"/>
          <w:lang w:val="en-US" w:eastAsia="en-GB"/>
        </w:rPr>
        <w:t>a</w:t>
      </w:r>
      <w:r w:rsidRPr="005D06A0">
        <w:rPr>
          <w:rFonts w:ascii="Times New Roman" w:hAnsi="Times New Roman" w:cs="Times New Roman"/>
          <w:color w:val="000000"/>
          <w:sz w:val="24"/>
          <w:szCs w:val="24"/>
          <w:lang w:val="sr-Cyrl-CS" w:eastAsia="en-GB"/>
        </w:rPr>
        <w:t xml:space="preserve"> nga kontabilisti dhe përfaqësuesi ligjor i subjektit ekonomik me listën </w:t>
      </w:r>
      <w:r w:rsidRPr="005D06A0">
        <w:rPr>
          <w:rFonts w:ascii="Times New Roman" w:hAnsi="Times New Roman" w:cs="Times New Roman"/>
          <w:color w:val="000000"/>
          <w:sz w:val="24"/>
          <w:szCs w:val="24"/>
          <w:lang w:val="en-US" w:eastAsia="en-GB"/>
        </w:rPr>
        <w:t>e regjistrimit</w:t>
      </w:r>
      <w:r w:rsidRPr="005D06A0">
        <w:rPr>
          <w:rFonts w:ascii="Times New Roman" w:hAnsi="Times New Roman" w:cs="Times New Roman"/>
          <w:color w:val="000000"/>
          <w:sz w:val="24"/>
          <w:szCs w:val="24"/>
          <w:lang w:val="sr-Cyrl-CS" w:eastAsia="en-GB"/>
        </w:rPr>
        <w:t xml:space="preserve"> t</w:t>
      </w:r>
      <w:r w:rsidRPr="005D06A0">
        <w:rPr>
          <w:rFonts w:ascii="Times New Roman" w:hAnsi="Times New Roman" w:cs="Times New Roman"/>
          <w:color w:val="000000"/>
          <w:sz w:val="24"/>
          <w:szCs w:val="24"/>
          <w:lang w:val="en-US" w:eastAsia="en-GB"/>
        </w:rPr>
        <w:t xml:space="preserve">ë mjeteve themelore në ditën </w:t>
      </w:r>
      <w:r w:rsidRPr="005D06A0">
        <w:rPr>
          <w:rFonts w:ascii="Times New Roman" w:hAnsi="Times New Roman" w:cs="Times New Roman"/>
          <w:color w:val="000000"/>
          <w:sz w:val="24"/>
          <w:szCs w:val="24"/>
          <w:lang w:val="sr-Cyrl-CS" w:eastAsia="en-GB"/>
        </w:rPr>
        <w:t xml:space="preserve">31 dhjetor </w:t>
      </w:r>
      <w:r w:rsidRPr="005D06A0">
        <w:rPr>
          <w:rFonts w:ascii="Times New Roman" w:hAnsi="Times New Roman" w:cs="Times New Roman"/>
          <w:color w:val="000000"/>
          <w:sz w:val="24"/>
          <w:szCs w:val="24"/>
          <w:lang w:val="en-US" w:eastAsia="en-GB"/>
        </w:rPr>
        <w:t>v.</w:t>
      </w:r>
      <w:r w:rsidRPr="005D06A0">
        <w:rPr>
          <w:rFonts w:ascii="Times New Roman" w:hAnsi="Times New Roman" w:cs="Times New Roman"/>
          <w:color w:val="000000"/>
          <w:sz w:val="24"/>
          <w:szCs w:val="24"/>
          <w:lang w:val="sr-Cyrl-CS" w:eastAsia="en-GB"/>
        </w:rPr>
        <w:t>2019;</w:t>
      </w:r>
      <w:r w:rsidRPr="005D06A0">
        <w:rPr>
          <w:rFonts w:ascii="Times New Roman" w:hAnsi="Times New Roman" w:cs="Times New Roman"/>
          <w:color w:val="000000"/>
          <w:sz w:val="24"/>
          <w:szCs w:val="24"/>
          <w:lang w:val="en-US" w:eastAsia="en-GB"/>
        </w:rPr>
        <w:t xml:space="preserve"> (për sipërmarrësit të cilët udhëheqin kontabilitet të thjeshtë nuk dorëzohet bilanci i gjendjes)</w:t>
      </w:r>
    </w:p>
    <w:p w:rsidR="005D06A0" w:rsidRPr="005D06A0" w:rsidRDefault="005D06A0" w:rsidP="005D06A0">
      <w:pPr>
        <w:numPr>
          <w:ilvl w:val="0"/>
          <w:numId w:val="19"/>
        </w:numPr>
        <w:tabs>
          <w:tab w:val="left" w:pos="284"/>
          <w:tab w:val="left" w:pos="851"/>
        </w:tabs>
        <w:suppressAutoHyphens w:val="0"/>
        <w:spacing w:before="120" w:after="0"/>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sr-Cyrl-CS" w:eastAsia="en-GB"/>
        </w:rPr>
        <w:t xml:space="preserve">Formulari i </w:t>
      </w:r>
      <w:r w:rsidRPr="005D06A0">
        <w:rPr>
          <w:rFonts w:ascii="Times New Roman" w:hAnsi="Times New Roman" w:cs="Times New Roman"/>
          <w:color w:val="000000"/>
          <w:sz w:val="24"/>
          <w:szCs w:val="24"/>
          <w:lang w:val="en-US" w:eastAsia="en-GB"/>
        </w:rPr>
        <w:t xml:space="preserve">paraqitjes </w:t>
      </w:r>
      <w:r w:rsidRPr="005D06A0">
        <w:rPr>
          <w:rFonts w:ascii="Times New Roman" w:hAnsi="Times New Roman" w:cs="Times New Roman"/>
          <w:color w:val="000000"/>
          <w:sz w:val="24"/>
          <w:szCs w:val="24"/>
          <w:lang w:val="sr-Cyrl-CS" w:eastAsia="en-GB"/>
        </w:rPr>
        <w:t xml:space="preserve"> M4 dhe/ose </w:t>
      </w:r>
      <w:r w:rsidRPr="005D06A0">
        <w:rPr>
          <w:rFonts w:ascii="Times New Roman" w:hAnsi="Times New Roman" w:cs="Times New Roman"/>
          <w:color w:val="000000"/>
          <w:sz w:val="24"/>
          <w:szCs w:val="24"/>
          <w:lang w:val="en-US" w:eastAsia="en-GB"/>
        </w:rPr>
        <w:t>MA</w:t>
      </w:r>
      <w:r w:rsidRPr="005D06A0">
        <w:rPr>
          <w:rFonts w:ascii="Times New Roman" w:hAnsi="Times New Roman" w:cs="Times New Roman"/>
          <w:color w:val="000000"/>
          <w:sz w:val="24"/>
          <w:szCs w:val="24"/>
          <w:lang w:val="sr-Cyrl-CS" w:eastAsia="en-GB"/>
        </w:rPr>
        <w:t xml:space="preserve"> për punonjësit,</w:t>
      </w:r>
    </w:p>
    <w:p w:rsidR="005D06A0" w:rsidRPr="005D06A0" w:rsidRDefault="005D06A0" w:rsidP="005D06A0">
      <w:pPr>
        <w:numPr>
          <w:ilvl w:val="0"/>
          <w:numId w:val="19"/>
        </w:numPr>
        <w:tabs>
          <w:tab w:val="left" w:pos="1134"/>
        </w:tabs>
        <w:suppressAutoHyphens w:val="0"/>
        <w:spacing w:before="120" w:after="0" w:line="240" w:lineRule="auto"/>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t xml:space="preserve">Vërtetimin </w:t>
      </w:r>
      <w:r w:rsidRPr="005D06A0">
        <w:rPr>
          <w:rFonts w:ascii="Times New Roman" w:hAnsi="Times New Roman" w:cs="Times New Roman"/>
          <w:color w:val="000000"/>
          <w:sz w:val="24"/>
          <w:szCs w:val="24"/>
          <w:lang w:val="sr-Cyrl-CS" w:eastAsia="en-GB"/>
        </w:rPr>
        <w:t>origjinal i degës kompetente të Administratës Tatimore se aplikanti ka shlyer të gjitha detyrimet për tatimet dhe kontributet që përfundojnë me datën e publikimit të ftesës publike;</w:t>
      </w:r>
    </w:p>
    <w:p w:rsidR="005D06A0" w:rsidRPr="005D06A0" w:rsidRDefault="005D06A0" w:rsidP="005D06A0">
      <w:pPr>
        <w:numPr>
          <w:ilvl w:val="0"/>
          <w:numId w:val="19"/>
        </w:numPr>
        <w:tabs>
          <w:tab w:val="left" w:pos="1134"/>
        </w:tabs>
        <w:suppressAutoHyphens w:val="0"/>
        <w:spacing w:before="120" w:after="0" w:line="240" w:lineRule="auto"/>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t>Vërtetimin</w:t>
      </w:r>
      <w:r w:rsidRPr="005D06A0">
        <w:rPr>
          <w:rFonts w:ascii="Times New Roman" w:hAnsi="Times New Roman" w:cs="Times New Roman"/>
          <w:color w:val="000000"/>
          <w:sz w:val="24"/>
          <w:szCs w:val="24"/>
          <w:lang w:val="sr-Cyrl-CS" w:eastAsia="en-GB"/>
        </w:rPr>
        <w:t xml:space="preserve"> origjinal e </w:t>
      </w:r>
      <w:r w:rsidRPr="005D06A0">
        <w:rPr>
          <w:rFonts w:ascii="Times New Roman" w:hAnsi="Times New Roman" w:cs="Times New Roman"/>
          <w:color w:val="000000"/>
          <w:sz w:val="24"/>
          <w:szCs w:val="24"/>
          <w:lang w:val="en-US" w:eastAsia="en-GB"/>
        </w:rPr>
        <w:t>organit</w:t>
      </w:r>
      <w:r w:rsidRPr="005D06A0">
        <w:rPr>
          <w:rFonts w:ascii="Times New Roman" w:hAnsi="Times New Roman" w:cs="Times New Roman"/>
          <w:color w:val="000000"/>
          <w:sz w:val="24"/>
          <w:szCs w:val="24"/>
          <w:lang w:val="sr-Cyrl-CS" w:eastAsia="en-GB"/>
        </w:rPr>
        <w:t xml:space="preserve"> kompetent të vetëqeverisjes lokale që aplikanti ka </w:t>
      </w:r>
      <w:r w:rsidRPr="005D06A0">
        <w:rPr>
          <w:rFonts w:ascii="Times New Roman" w:hAnsi="Times New Roman" w:cs="Times New Roman"/>
          <w:color w:val="000000"/>
          <w:sz w:val="24"/>
          <w:szCs w:val="24"/>
          <w:lang w:val="en-US" w:eastAsia="en-GB"/>
        </w:rPr>
        <w:t>shlyer</w:t>
      </w:r>
      <w:r w:rsidRPr="005D06A0">
        <w:rPr>
          <w:rFonts w:ascii="Times New Roman" w:hAnsi="Times New Roman" w:cs="Times New Roman"/>
          <w:color w:val="000000"/>
          <w:sz w:val="24"/>
          <w:szCs w:val="24"/>
          <w:lang w:val="sr-Cyrl-CS" w:eastAsia="en-GB"/>
        </w:rPr>
        <w:t xml:space="preserve"> të gjitha obligimet ndaj vetëqeverisjes lokale</w:t>
      </w:r>
      <w:r w:rsidRPr="005D06A0">
        <w:rPr>
          <w:rFonts w:ascii="Times New Roman" w:hAnsi="Times New Roman" w:cs="Times New Roman"/>
          <w:color w:val="000000"/>
          <w:sz w:val="24"/>
          <w:szCs w:val="24"/>
          <w:lang w:val="en-US" w:eastAsia="en-GB"/>
        </w:rPr>
        <w:t xml:space="preserve"> që përfundojnë</w:t>
      </w:r>
      <w:r w:rsidRPr="005D06A0">
        <w:rPr>
          <w:rFonts w:ascii="Times New Roman" w:hAnsi="Times New Roman" w:cs="Times New Roman"/>
          <w:color w:val="000000"/>
          <w:sz w:val="24"/>
          <w:szCs w:val="24"/>
          <w:lang w:val="sr-Cyrl-CS" w:eastAsia="en-GB"/>
        </w:rPr>
        <w:t xml:space="preserve"> me datën e publikimit të ftesës publike;</w:t>
      </w:r>
    </w:p>
    <w:p w:rsidR="005D06A0" w:rsidRPr="005D06A0" w:rsidRDefault="005D06A0" w:rsidP="005D06A0">
      <w:pPr>
        <w:numPr>
          <w:ilvl w:val="0"/>
          <w:numId w:val="19"/>
        </w:numPr>
        <w:tabs>
          <w:tab w:val="left" w:pos="1134"/>
        </w:tabs>
        <w:suppressAutoHyphens w:val="0"/>
        <w:spacing w:before="120" w:after="0" w:line="240" w:lineRule="auto"/>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t>Vërtetimin</w:t>
      </w:r>
      <w:r w:rsidRPr="005D06A0">
        <w:rPr>
          <w:rFonts w:ascii="Times New Roman" w:hAnsi="Times New Roman" w:cs="Times New Roman"/>
          <w:color w:val="000000"/>
          <w:sz w:val="24"/>
          <w:szCs w:val="24"/>
          <w:lang w:val="sr-Cyrl-CS" w:eastAsia="en-GB"/>
        </w:rPr>
        <w:t xml:space="preserve"> origjinal </w:t>
      </w:r>
      <w:r w:rsidRPr="005D06A0">
        <w:rPr>
          <w:rFonts w:ascii="Times New Roman" w:hAnsi="Times New Roman" w:cs="Times New Roman"/>
          <w:color w:val="000000"/>
          <w:sz w:val="24"/>
          <w:szCs w:val="24"/>
          <w:lang w:val="en-US" w:eastAsia="en-GB"/>
        </w:rPr>
        <w:t>të</w:t>
      </w:r>
      <w:r w:rsidRPr="005D06A0">
        <w:rPr>
          <w:rFonts w:ascii="Times New Roman" w:hAnsi="Times New Roman" w:cs="Times New Roman"/>
          <w:color w:val="000000"/>
          <w:sz w:val="24"/>
          <w:szCs w:val="24"/>
          <w:lang w:val="sr-Cyrl-CS" w:eastAsia="en-GB"/>
        </w:rPr>
        <w:t xml:space="preserve"> </w:t>
      </w:r>
      <w:r w:rsidRPr="005D06A0">
        <w:rPr>
          <w:rFonts w:ascii="Times New Roman" w:hAnsi="Times New Roman" w:cs="Times New Roman"/>
          <w:color w:val="000000"/>
          <w:sz w:val="24"/>
          <w:szCs w:val="24"/>
          <w:lang w:val="en-US" w:eastAsia="en-GB"/>
        </w:rPr>
        <w:t>organit</w:t>
      </w:r>
      <w:r w:rsidRPr="005D06A0">
        <w:rPr>
          <w:rFonts w:ascii="Times New Roman" w:hAnsi="Times New Roman" w:cs="Times New Roman"/>
          <w:color w:val="000000"/>
          <w:sz w:val="24"/>
          <w:szCs w:val="24"/>
          <w:lang w:val="sr-Cyrl-CS" w:eastAsia="en-GB"/>
        </w:rPr>
        <w:t xml:space="preserve"> kompetent që person</w:t>
      </w:r>
      <w:r w:rsidRPr="005D06A0">
        <w:rPr>
          <w:rFonts w:ascii="Times New Roman" w:hAnsi="Times New Roman" w:cs="Times New Roman"/>
          <w:color w:val="000000"/>
          <w:sz w:val="24"/>
          <w:szCs w:val="24"/>
          <w:lang w:val="en-US" w:eastAsia="en-GB"/>
        </w:rPr>
        <w:t>it</w:t>
      </w:r>
      <w:r w:rsidRPr="005D06A0">
        <w:rPr>
          <w:rFonts w:ascii="Times New Roman" w:hAnsi="Times New Roman" w:cs="Times New Roman"/>
          <w:color w:val="000000"/>
          <w:sz w:val="24"/>
          <w:szCs w:val="24"/>
          <w:lang w:val="sr-Cyrl-CS" w:eastAsia="en-GB"/>
        </w:rPr>
        <w:t xml:space="preserve"> juridik në vitin e fundit para publikimit të ftesës publike nuk </w:t>
      </w:r>
      <w:r w:rsidRPr="005D06A0">
        <w:rPr>
          <w:rFonts w:ascii="Times New Roman" w:hAnsi="Times New Roman" w:cs="Times New Roman"/>
          <w:color w:val="000000"/>
          <w:sz w:val="24"/>
          <w:szCs w:val="24"/>
          <w:lang w:val="en-US" w:eastAsia="en-GB"/>
        </w:rPr>
        <w:t xml:space="preserve">iu </w:t>
      </w:r>
      <w:r w:rsidRPr="005D06A0">
        <w:rPr>
          <w:rFonts w:ascii="Times New Roman" w:hAnsi="Times New Roman" w:cs="Times New Roman"/>
          <w:color w:val="000000"/>
          <w:sz w:val="24"/>
          <w:szCs w:val="24"/>
          <w:lang w:val="sr-Cyrl-CS" w:eastAsia="en-GB"/>
        </w:rPr>
        <w:t xml:space="preserve">është shqiptuar një masë </w:t>
      </w:r>
      <w:r w:rsidRPr="005D06A0">
        <w:rPr>
          <w:rFonts w:ascii="Times New Roman" w:hAnsi="Times New Roman" w:cs="Times New Roman"/>
          <w:color w:val="000000"/>
          <w:sz w:val="24"/>
          <w:szCs w:val="24"/>
          <w:lang w:val="en-US" w:eastAsia="en-GB"/>
        </w:rPr>
        <w:t>e plotëfuqishme</w:t>
      </w:r>
      <w:r w:rsidRPr="005D06A0">
        <w:rPr>
          <w:rFonts w:ascii="Times New Roman" w:hAnsi="Times New Roman" w:cs="Times New Roman"/>
          <w:color w:val="000000"/>
          <w:sz w:val="24"/>
          <w:szCs w:val="24"/>
          <w:lang w:val="sr-Cyrl-CS" w:eastAsia="en-GB"/>
        </w:rPr>
        <w:t xml:space="preserve"> e ndalimit të kryerjes së veprimtarisë – </w:t>
      </w:r>
      <w:r w:rsidRPr="005D06A0">
        <w:rPr>
          <w:rFonts w:ascii="Times New Roman" w:hAnsi="Times New Roman" w:cs="Times New Roman"/>
          <w:color w:val="000000"/>
          <w:sz w:val="24"/>
          <w:szCs w:val="24"/>
          <w:lang w:val="en-US" w:eastAsia="en-GB"/>
        </w:rPr>
        <w:t xml:space="preserve">i </w:t>
      </w:r>
      <w:r w:rsidRPr="005D06A0">
        <w:rPr>
          <w:rFonts w:ascii="Times New Roman" w:hAnsi="Times New Roman" w:cs="Times New Roman"/>
          <w:color w:val="000000"/>
          <w:sz w:val="24"/>
          <w:szCs w:val="24"/>
          <w:lang w:val="sr-Cyrl-CS" w:eastAsia="en-GB"/>
        </w:rPr>
        <w:t xml:space="preserve">lëshuar pas shpalljes së </w:t>
      </w:r>
      <w:r w:rsidRPr="005D06A0">
        <w:rPr>
          <w:rFonts w:ascii="Times New Roman" w:hAnsi="Times New Roman" w:cs="Times New Roman"/>
          <w:color w:val="000000"/>
          <w:sz w:val="24"/>
          <w:szCs w:val="24"/>
          <w:lang w:val="en-US" w:eastAsia="en-GB"/>
        </w:rPr>
        <w:t>konkursit</w:t>
      </w:r>
      <w:r w:rsidRPr="005D06A0">
        <w:rPr>
          <w:rFonts w:ascii="Times New Roman" w:hAnsi="Times New Roman" w:cs="Times New Roman"/>
          <w:color w:val="000000"/>
          <w:sz w:val="24"/>
          <w:szCs w:val="24"/>
          <w:lang w:val="sr-Cyrl-CS" w:eastAsia="en-GB"/>
        </w:rPr>
        <w:t>;</w:t>
      </w:r>
    </w:p>
    <w:p w:rsidR="005D06A0" w:rsidRPr="005D06A0" w:rsidRDefault="005D06A0" w:rsidP="005D06A0">
      <w:pPr>
        <w:numPr>
          <w:ilvl w:val="0"/>
          <w:numId w:val="19"/>
        </w:numPr>
        <w:tabs>
          <w:tab w:val="left" w:pos="1134"/>
        </w:tabs>
        <w:suppressAutoHyphens w:val="0"/>
        <w:spacing w:before="120" w:after="0" w:line="240" w:lineRule="auto"/>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t>Vërtetimi</w:t>
      </w:r>
      <w:r w:rsidRPr="005D06A0">
        <w:rPr>
          <w:rFonts w:ascii="Times New Roman" w:hAnsi="Times New Roman" w:cs="Times New Roman"/>
          <w:color w:val="000000"/>
          <w:sz w:val="24"/>
          <w:szCs w:val="24"/>
          <w:lang w:val="sr-Cyrl-CS" w:eastAsia="en-GB"/>
        </w:rPr>
        <w:t xml:space="preserve"> i Bankës Kombëtare të Serbisë se llogaria e aplikantit nuk </w:t>
      </w:r>
      <w:r w:rsidRPr="005D06A0">
        <w:rPr>
          <w:rFonts w:ascii="Times New Roman" w:hAnsi="Times New Roman" w:cs="Times New Roman"/>
          <w:color w:val="000000"/>
          <w:sz w:val="24"/>
          <w:szCs w:val="24"/>
          <w:lang w:val="en-US" w:eastAsia="en-GB"/>
        </w:rPr>
        <w:t>është i</w:t>
      </w:r>
      <w:r w:rsidRPr="005D06A0">
        <w:rPr>
          <w:rFonts w:ascii="Times New Roman" w:hAnsi="Times New Roman" w:cs="Times New Roman"/>
          <w:color w:val="000000"/>
          <w:sz w:val="24"/>
          <w:szCs w:val="24"/>
          <w:lang w:val="sr-Cyrl-CS" w:eastAsia="en-GB"/>
        </w:rPr>
        <w:t xml:space="preserve"> bllokuar që nga 1 janari 2020 – </w:t>
      </w:r>
      <w:r w:rsidRPr="005D06A0">
        <w:rPr>
          <w:rFonts w:ascii="Times New Roman" w:hAnsi="Times New Roman" w:cs="Times New Roman"/>
          <w:color w:val="000000"/>
          <w:sz w:val="24"/>
          <w:szCs w:val="24"/>
          <w:lang w:val="en-US" w:eastAsia="en-GB"/>
        </w:rPr>
        <w:t xml:space="preserve">i </w:t>
      </w:r>
      <w:r w:rsidRPr="005D06A0">
        <w:rPr>
          <w:rFonts w:ascii="Times New Roman" w:hAnsi="Times New Roman" w:cs="Times New Roman"/>
          <w:color w:val="000000"/>
          <w:sz w:val="24"/>
          <w:szCs w:val="24"/>
          <w:lang w:val="sr-Cyrl-CS" w:eastAsia="en-GB"/>
        </w:rPr>
        <w:t>lëshuar pas shpalljes së konkursit;</w:t>
      </w:r>
    </w:p>
    <w:p w:rsidR="005D06A0" w:rsidRPr="005D06A0" w:rsidRDefault="005D06A0" w:rsidP="005D06A0">
      <w:pPr>
        <w:numPr>
          <w:ilvl w:val="0"/>
          <w:numId w:val="19"/>
        </w:numPr>
        <w:tabs>
          <w:tab w:val="left" w:pos="1134"/>
        </w:tabs>
        <w:suppressAutoHyphens w:val="0"/>
        <w:spacing w:before="120" w:after="0" w:line="240" w:lineRule="auto"/>
        <w:jc w:val="both"/>
        <w:rPr>
          <w:rFonts w:ascii="Times New Roman" w:hAnsi="Times New Roman" w:cs="Times New Roman"/>
          <w:color w:val="000000"/>
          <w:sz w:val="24"/>
          <w:szCs w:val="24"/>
          <w:lang w:val="sr-Cyrl-CS" w:eastAsia="en-GB"/>
        </w:rPr>
      </w:pPr>
      <w:r w:rsidRPr="005D06A0">
        <w:rPr>
          <w:rFonts w:ascii="Times New Roman" w:hAnsi="Times New Roman" w:cs="Times New Roman"/>
          <w:color w:val="000000"/>
          <w:sz w:val="24"/>
          <w:szCs w:val="24"/>
          <w:lang w:val="en-US" w:eastAsia="en-GB"/>
        </w:rPr>
        <w:t>Vërtetimi</w:t>
      </w:r>
      <w:r w:rsidRPr="005D06A0">
        <w:rPr>
          <w:rFonts w:ascii="Times New Roman" w:hAnsi="Times New Roman" w:cs="Times New Roman"/>
          <w:color w:val="000000"/>
          <w:sz w:val="24"/>
          <w:szCs w:val="24"/>
          <w:lang w:val="sr-Cyrl-CS" w:eastAsia="en-GB"/>
        </w:rPr>
        <w:t xml:space="preserve"> i Agjencisë së Regjistr</w:t>
      </w:r>
      <w:r w:rsidRPr="005D06A0">
        <w:rPr>
          <w:rFonts w:ascii="Times New Roman" w:hAnsi="Times New Roman" w:cs="Times New Roman"/>
          <w:color w:val="000000"/>
          <w:sz w:val="24"/>
          <w:szCs w:val="24"/>
          <w:lang w:val="en-US" w:eastAsia="en-GB"/>
        </w:rPr>
        <w:t>it</w:t>
      </w:r>
      <w:r w:rsidRPr="005D06A0">
        <w:rPr>
          <w:rFonts w:ascii="Times New Roman" w:hAnsi="Times New Roman" w:cs="Times New Roman"/>
          <w:color w:val="000000"/>
          <w:sz w:val="24"/>
          <w:szCs w:val="24"/>
          <w:lang w:val="sr-Cyrl-CS" w:eastAsia="en-GB"/>
        </w:rPr>
        <w:t xml:space="preserve"> të Bizneseve ose gjykatës kompetente që</w:t>
      </w:r>
      <w:r w:rsidRPr="005D06A0">
        <w:rPr>
          <w:rFonts w:ascii="Times New Roman" w:hAnsi="Times New Roman" w:cs="Times New Roman"/>
          <w:color w:val="000000"/>
          <w:sz w:val="24"/>
          <w:szCs w:val="24"/>
          <w:lang w:val="en-US" w:eastAsia="en-GB"/>
        </w:rPr>
        <w:t xml:space="preserve"> kundër tyre</w:t>
      </w:r>
      <w:r w:rsidRPr="005D06A0">
        <w:rPr>
          <w:rFonts w:ascii="Times New Roman" w:hAnsi="Times New Roman" w:cs="Times New Roman"/>
          <w:color w:val="000000"/>
          <w:sz w:val="24"/>
          <w:szCs w:val="24"/>
          <w:lang w:val="sr-Cyrl-CS" w:eastAsia="en-GB"/>
        </w:rPr>
        <w:t xml:space="preserve"> nuk </w:t>
      </w:r>
      <w:r w:rsidRPr="005D06A0">
        <w:rPr>
          <w:rFonts w:ascii="Times New Roman" w:hAnsi="Times New Roman" w:cs="Times New Roman"/>
          <w:color w:val="000000"/>
          <w:sz w:val="24"/>
          <w:szCs w:val="24"/>
          <w:lang w:val="en-US" w:eastAsia="en-GB"/>
        </w:rPr>
        <w:t xml:space="preserve">është </w:t>
      </w:r>
      <w:r w:rsidRPr="005D06A0">
        <w:rPr>
          <w:rFonts w:ascii="Times New Roman" w:hAnsi="Times New Roman" w:cs="Times New Roman"/>
          <w:color w:val="000000"/>
          <w:sz w:val="24"/>
          <w:szCs w:val="24"/>
          <w:lang w:val="sr-Cyrl-CS" w:eastAsia="en-GB"/>
        </w:rPr>
        <w:t>iniciuar procedura e falimentimit ose likuidimit, të lëshuara pas shpalljes së konkursit;</w:t>
      </w:r>
    </w:p>
    <w:p w:rsidR="00475461" w:rsidRPr="00913AF8" w:rsidRDefault="00475461">
      <w:pPr>
        <w:spacing w:before="360" w:after="240" w:line="240" w:lineRule="auto"/>
        <w:ind w:firstLine="720"/>
        <w:jc w:val="both"/>
        <w:rPr>
          <w:rFonts w:ascii="Times New Roman" w:hAnsi="Times New Roman" w:cs="Times New Roman"/>
          <w:sz w:val="24"/>
          <w:szCs w:val="24"/>
          <w:lang w:val="sr-Cyrl-CS"/>
        </w:rPr>
      </w:pPr>
      <w:r w:rsidRPr="00913AF8">
        <w:rPr>
          <w:rFonts w:ascii="Times New Roman" w:hAnsi="Times New Roman" w:cs="Times New Roman"/>
          <w:bCs/>
          <w:color w:val="000000"/>
          <w:sz w:val="24"/>
          <w:szCs w:val="24"/>
          <w:lang w:val="ru-RU"/>
        </w:rPr>
        <w:t>1.8.</w:t>
      </w:r>
      <w:r w:rsidRPr="00913AF8">
        <w:rPr>
          <w:rFonts w:ascii="Times New Roman" w:hAnsi="Times New Roman" w:cs="Times New Roman"/>
          <w:bCs/>
          <w:color w:val="000000"/>
          <w:sz w:val="24"/>
          <w:szCs w:val="24"/>
          <w:lang w:val="ru-RU"/>
        </w:rPr>
        <w:tab/>
      </w:r>
      <w:r w:rsidR="005D06A0" w:rsidRPr="00913AF8">
        <w:rPr>
          <w:rFonts w:ascii="Times New Roman" w:hAnsi="Times New Roman" w:cs="Times New Roman"/>
          <w:bCs/>
          <w:color w:val="000000"/>
          <w:sz w:val="24"/>
          <w:szCs w:val="24"/>
          <w:lang/>
        </w:rPr>
        <w:t>M</w:t>
      </w:r>
      <w:r w:rsidR="00462915" w:rsidRPr="00913AF8">
        <w:rPr>
          <w:rFonts w:ascii="Times New Roman" w:hAnsi="Times New Roman" w:cs="Times New Roman"/>
          <w:bCs/>
          <w:color w:val="000000"/>
          <w:sz w:val="24"/>
          <w:szCs w:val="24"/>
          <w:lang/>
        </w:rPr>
        <w:t>ë</w:t>
      </w:r>
      <w:r w:rsidR="005D06A0" w:rsidRPr="00913AF8">
        <w:rPr>
          <w:rFonts w:ascii="Times New Roman" w:hAnsi="Times New Roman" w:cs="Times New Roman"/>
          <w:bCs/>
          <w:color w:val="000000"/>
          <w:sz w:val="24"/>
          <w:szCs w:val="24"/>
          <w:lang/>
        </w:rPr>
        <w:t>nyra e publikimit t</w:t>
      </w:r>
      <w:r w:rsidR="00462915" w:rsidRPr="00913AF8">
        <w:rPr>
          <w:rFonts w:ascii="Times New Roman" w:hAnsi="Times New Roman" w:cs="Times New Roman"/>
          <w:bCs/>
          <w:color w:val="000000"/>
          <w:sz w:val="24"/>
          <w:szCs w:val="24"/>
          <w:lang/>
        </w:rPr>
        <w:t>ë</w:t>
      </w:r>
      <w:r w:rsidR="005D06A0" w:rsidRPr="00913AF8">
        <w:rPr>
          <w:rFonts w:ascii="Times New Roman" w:hAnsi="Times New Roman" w:cs="Times New Roman"/>
          <w:bCs/>
          <w:color w:val="000000"/>
          <w:sz w:val="24"/>
          <w:szCs w:val="24"/>
          <w:lang/>
        </w:rPr>
        <w:t xml:space="preserve"> konkursit dhe p</w:t>
      </w:r>
      <w:r w:rsidR="00462915" w:rsidRPr="00913AF8">
        <w:rPr>
          <w:rFonts w:ascii="Times New Roman" w:hAnsi="Times New Roman" w:cs="Times New Roman"/>
          <w:bCs/>
          <w:color w:val="000000"/>
          <w:sz w:val="24"/>
          <w:szCs w:val="24"/>
          <w:lang/>
        </w:rPr>
        <w:t>ë</w:t>
      </w:r>
      <w:r w:rsidR="005D06A0" w:rsidRPr="00913AF8">
        <w:rPr>
          <w:rFonts w:ascii="Times New Roman" w:hAnsi="Times New Roman" w:cs="Times New Roman"/>
          <w:bCs/>
          <w:color w:val="000000"/>
          <w:sz w:val="24"/>
          <w:szCs w:val="24"/>
          <w:lang/>
        </w:rPr>
        <w:t>rzgjedhja e aplikimeve</w:t>
      </w:r>
    </w:p>
    <w:p w:rsidR="005D06A0" w:rsidRPr="00913AF8" w:rsidRDefault="005D06A0" w:rsidP="005D06A0">
      <w:pPr>
        <w:spacing w:before="120" w:after="0" w:line="240" w:lineRule="auto"/>
        <w:ind w:firstLine="720"/>
        <w:jc w:val="both"/>
        <w:rPr>
          <w:rFonts w:ascii="Times New Roman" w:hAnsi="Times New Roman" w:cs="Times New Roman"/>
          <w:sz w:val="24"/>
          <w:szCs w:val="24"/>
          <w:lang w:val="ru-RU"/>
        </w:rPr>
      </w:pPr>
      <w:r w:rsidRPr="00913AF8">
        <w:rPr>
          <w:rFonts w:ascii="Times New Roman" w:hAnsi="Times New Roman" w:cs="Times New Roman"/>
          <w:sz w:val="24"/>
          <w:szCs w:val="24"/>
          <w:lang w:val="ru-RU"/>
        </w:rPr>
        <w:t xml:space="preserve">Pas miratimit të këtij </w:t>
      </w:r>
      <w:r w:rsidRPr="00913AF8">
        <w:rPr>
          <w:rFonts w:ascii="Times New Roman" w:hAnsi="Times New Roman" w:cs="Times New Roman"/>
          <w:sz w:val="24"/>
          <w:szCs w:val="24"/>
          <w:lang w:val="en-US"/>
        </w:rPr>
        <w:t>P</w:t>
      </w:r>
      <w:r w:rsidRPr="00913AF8">
        <w:rPr>
          <w:rFonts w:ascii="Times New Roman" w:hAnsi="Times New Roman" w:cs="Times New Roman"/>
          <w:sz w:val="24"/>
          <w:szCs w:val="24"/>
          <w:lang w:val="ru-RU"/>
        </w:rPr>
        <w:t>rogrami, Shërbimi i Trupit Koordinues do të shpallë konkurs. Konkursi do të publikohet në faqen e internetit të Shërbimit të Trupit Koordinues (</w:t>
      </w:r>
      <w:r w:rsidR="002E00AD">
        <w:rPr>
          <w:rFonts w:ascii="Times New Roman" w:hAnsi="Times New Roman" w:cs="Times New Roman"/>
          <w:sz w:val="24"/>
          <w:szCs w:val="24"/>
          <w:lang w:val="ru-RU"/>
        </w:rPr>
        <w:t>www</w:t>
      </w:r>
      <w:r w:rsidRPr="00913AF8">
        <w:rPr>
          <w:rFonts w:ascii="Times New Roman" w:hAnsi="Times New Roman" w:cs="Times New Roman"/>
          <w:sz w:val="24"/>
          <w:szCs w:val="24"/>
          <w:lang w:val="ru-RU"/>
        </w:rPr>
        <w:t xml:space="preserve">.kt.gov.rs), në faqet e internetit të komunave </w:t>
      </w:r>
      <w:r w:rsidRPr="00913AF8">
        <w:rPr>
          <w:rFonts w:ascii="Times New Roman" w:hAnsi="Times New Roman" w:cs="Times New Roman"/>
          <w:sz w:val="24"/>
          <w:szCs w:val="24"/>
          <w:lang w:val="en-US"/>
        </w:rPr>
        <w:t>Preshev</w:t>
      </w:r>
      <w:r w:rsidR="00462915" w:rsidRPr="00913AF8">
        <w:rPr>
          <w:rFonts w:ascii="Times New Roman" w:hAnsi="Times New Roman" w:cs="Times New Roman"/>
          <w:sz w:val="24"/>
          <w:szCs w:val="24"/>
          <w:lang w:val="en-US"/>
        </w:rPr>
        <w:t>ë</w:t>
      </w:r>
      <w:r w:rsidRPr="00913AF8">
        <w:rPr>
          <w:rFonts w:ascii="Times New Roman" w:hAnsi="Times New Roman" w:cs="Times New Roman"/>
          <w:sz w:val="24"/>
          <w:szCs w:val="24"/>
          <w:lang w:val="en-US"/>
        </w:rPr>
        <w:t>, Bujanoc dhe Medvegj</w:t>
      </w:r>
      <w:r w:rsidR="00462915" w:rsidRPr="00913AF8">
        <w:rPr>
          <w:rFonts w:ascii="Times New Roman" w:hAnsi="Times New Roman" w:cs="Times New Roman"/>
          <w:sz w:val="24"/>
          <w:szCs w:val="24"/>
          <w:lang w:val="en-US"/>
        </w:rPr>
        <w:t>ë</w:t>
      </w:r>
      <w:r w:rsidRPr="00913AF8">
        <w:rPr>
          <w:rFonts w:ascii="Times New Roman" w:hAnsi="Times New Roman" w:cs="Times New Roman"/>
          <w:sz w:val="24"/>
          <w:szCs w:val="24"/>
          <w:lang w:val="en-US"/>
        </w:rPr>
        <w:t xml:space="preserve"> </w:t>
      </w:r>
      <w:r w:rsidRPr="00913AF8">
        <w:rPr>
          <w:rFonts w:ascii="Times New Roman" w:hAnsi="Times New Roman" w:cs="Times New Roman"/>
          <w:sz w:val="24"/>
          <w:szCs w:val="24"/>
          <w:lang w:val="ru-RU"/>
        </w:rPr>
        <w:t>dhe në faqet e internetit të zyrave për zhvillimin ekonomik lokal në Preshevë, Bujanoc dhe Medvegjë.</w:t>
      </w:r>
    </w:p>
    <w:p w:rsidR="005D06A0" w:rsidRPr="00913AF8" w:rsidRDefault="005D06A0" w:rsidP="005D06A0">
      <w:pPr>
        <w:spacing w:before="120" w:after="0" w:line="240" w:lineRule="auto"/>
        <w:ind w:firstLine="720"/>
        <w:jc w:val="both"/>
        <w:rPr>
          <w:rFonts w:ascii="Times New Roman" w:hAnsi="Times New Roman" w:cs="Times New Roman"/>
          <w:sz w:val="24"/>
          <w:szCs w:val="24"/>
          <w:lang w:val="ru-RU"/>
        </w:rPr>
      </w:pPr>
      <w:r w:rsidRPr="00913AF8">
        <w:rPr>
          <w:rFonts w:ascii="Times New Roman" w:hAnsi="Times New Roman" w:cs="Times New Roman"/>
          <w:sz w:val="24"/>
          <w:szCs w:val="24"/>
          <w:lang w:val="ru-RU"/>
        </w:rPr>
        <w:t>Afati i fundit për paraqitjen e aplikimeve është minimum 15 ditë nga dita e shpalljes së konkursit dhe fillon ditën e parë pas shpalljes së konkursit.</w:t>
      </w:r>
    </w:p>
    <w:p w:rsidR="005D06A0" w:rsidRPr="00913AF8" w:rsidRDefault="005D06A0" w:rsidP="005D06A0">
      <w:pPr>
        <w:spacing w:before="120" w:after="0" w:line="240" w:lineRule="auto"/>
        <w:ind w:firstLine="720"/>
        <w:jc w:val="both"/>
        <w:rPr>
          <w:rFonts w:ascii="Times New Roman" w:hAnsi="Times New Roman" w:cs="Times New Roman"/>
          <w:sz w:val="24"/>
          <w:szCs w:val="24"/>
          <w:lang w:val="ru-RU"/>
        </w:rPr>
      </w:pPr>
      <w:r w:rsidRPr="00913AF8">
        <w:rPr>
          <w:rFonts w:ascii="Times New Roman" w:hAnsi="Times New Roman" w:cs="Times New Roman"/>
          <w:sz w:val="24"/>
          <w:szCs w:val="24"/>
          <w:lang w:val="ru-RU"/>
        </w:rPr>
        <w:t>Aplikantët do t'i paraqesin aplikimet me dokumentacionin e nevojshëm në Shërbimin e Trupit Koordinues në Beograd. Ndihma teknike për përgatitjen e dokumentacionit për aplikantët do të ofrohet nga zyrat lokale të zhvillimit ekonomik.</w:t>
      </w:r>
    </w:p>
    <w:p w:rsidR="004027E8" w:rsidRPr="00913AF8" w:rsidRDefault="004027E8">
      <w:pPr>
        <w:spacing w:before="120" w:after="0" w:line="240" w:lineRule="auto"/>
        <w:ind w:firstLine="709"/>
        <w:jc w:val="both"/>
        <w:rPr>
          <w:rFonts w:ascii="Times New Roman" w:hAnsi="Times New Roman" w:cs="Times New Roman"/>
          <w:bCs/>
          <w:color w:val="000000"/>
          <w:sz w:val="24"/>
          <w:szCs w:val="24"/>
          <w:lang w:val="sr-Cyrl-CS"/>
        </w:rPr>
      </w:pPr>
      <w:r w:rsidRPr="00913AF8">
        <w:rPr>
          <w:rFonts w:ascii="Times New Roman" w:hAnsi="Times New Roman" w:cs="Times New Roman"/>
          <w:bCs/>
          <w:color w:val="000000"/>
          <w:sz w:val="24"/>
          <w:szCs w:val="24"/>
          <w:lang w:val="sr-Cyrl-CS"/>
        </w:rPr>
        <w:t>Përmbushja e kushteve të Programit dhe konkursi për dhënien e granteve përcaktohet nga Komisioni, i cili formohet me vendim të u.d t</w:t>
      </w:r>
      <w:r w:rsidR="00462915" w:rsidRPr="00913AF8">
        <w:rPr>
          <w:rFonts w:ascii="Times New Roman" w:hAnsi="Times New Roman" w:cs="Times New Roman"/>
          <w:bCs/>
          <w:color w:val="000000"/>
          <w:sz w:val="24"/>
          <w:szCs w:val="24"/>
          <w:lang w:val="sr-Cyrl-CS"/>
        </w:rPr>
        <w:t>ë</w:t>
      </w:r>
      <w:r w:rsidRPr="00913AF8">
        <w:rPr>
          <w:rFonts w:ascii="Times New Roman" w:hAnsi="Times New Roman" w:cs="Times New Roman"/>
          <w:bCs/>
          <w:color w:val="000000"/>
          <w:sz w:val="24"/>
          <w:szCs w:val="24"/>
          <w:lang w:val="sr-Cyrl-CS"/>
        </w:rPr>
        <w:t xml:space="preserve"> drejtoresh</w:t>
      </w:r>
      <w:r w:rsidR="00462915" w:rsidRPr="00913AF8">
        <w:rPr>
          <w:rFonts w:ascii="Times New Roman" w:hAnsi="Times New Roman" w:cs="Times New Roman"/>
          <w:bCs/>
          <w:color w:val="000000"/>
          <w:sz w:val="24"/>
          <w:szCs w:val="24"/>
          <w:lang w:val="sr-Cyrl-CS"/>
        </w:rPr>
        <w:t>ë</w:t>
      </w:r>
      <w:r w:rsidRPr="00913AF8">
        <w:rPr>
          <w:rFonts w:ascii="Times New Roman" w:hAnsi="Times New Roman" w:cs="Times New Roman"/>
          <w:bCs/>
          <w:color w:val="000000"/>
          <w:sz w:val="24"/>
          <w:szCs w:val="24"/>
          <w:lang w:val="sr-Cyrl-CS"/>
        </w:rPr>
        <w:t>s s</w:t>
      </w:r>
      <w:r w:rsidR="00462915" w:rsidRPr="00913AF8">
        <w:rPr>
          <w:rFonts w:ascii="Times New Roman" w:hAnsi="Times New Roman" w:cs="Times New Roman"/>
          <w:bCs/>
          <w:color w:val="000000"/>
          <w:sz w:val="24"/>
          <w:szCs w:val="24"/>
          <w:lang w:val="sr-Cyrl-CS"/>
        </w:rPr>
        <w:t>ë</w:t>
      </w:r>
      <w:r w:rsidRPr="00913AF8">
        <w:rPr>
          <w:rFonts w:ascii="Times New Roman" w:hAnsi="Times New Roman" w:cs="Times New Roman"/>
          <w:bCs/>
          <w:color w:val="000000"/>
          <w:sz w:val="24"/>
          <w:szCs w:val="24"/>
          <w:lang w:val="sr-Cyrl-CS"/>
        </w:rPr>
        <w:t xml:space="preserve"> Shërbimit të Trupit Koordinues.</w:t>
      </w:r>
    </w:p>
    <w:p w:rsidR="004027E8" w:rsidRPr="00913AF8" w:rsidRDefault="004027E8" w:rsidP="004027E8">
      <w:pPr>
        <w:spacing w:before="120" w:after="0" w:line="240" w:lineRule="auto"/>
        <w:ind w:firstLine="709"/>
        <w:jc w:val="both"/>
        <w:rPr>
          <w:rFonts w:ascii="Times New Roman" w:hAnsi="Times New Roman" w:cs="Times New Roman"/>
          <w:sz w:val="24"/>
          <w:szCs w:val="24"/>
          <w:lang w:val="sr-Cyrl-CS"/>
        </w:rPr>
      </w:pPr>
      <w:r w:rsidRPr="00913AF8">
        <w:rPr>
          <w:rFonts w:ascii="Times New Roman" w:hAnsi="Times New Roman" w:cs="Times New Roman"/>
          <w:sz w:val="24"/>
          <w:szCs w:val="24"/>
          <w:lang w:val="sr-Cyrl-CS"/>
        </w:rPr>
        <w:t>Komisioni përbëhet nga përfaqësues të Shërbimit të Trupit Koordinues, ministrit</w:t>
      </w:r>
      <w:r w:rsidR="00462915" w:rsidRPr="00913AF8">
        <w:rPr>
          <w:rFonts w:ascii="Times New Roman" w:hAnsi="Times New Roman" w:cs="Times New Roman"/>
          <w:sz w:val="24"/>
          <w:szCs w:val="24"/>
          <w:lang w:val="sr-Cyrl-CS"/>
        </w:rPr>
        <w:t>ë</w:t>
      </w:r>
      <w:r w:rsidRPr="00913AF8">
        <w:rPr>
          <w:rFonts w:ascii="Times New Roman" w:hAnsi="Times New Roman" w:cs="Times New Roman"/>
          <w:sz w:val="24"/>
          <w:szCs w:val="24"/>
          <w:lang w:val="sr-Cyrl-CS"/>
        </w:rPr>
        <w:t xml:space="preserve"> p</w:t>
      </w:r>
      <w:r w:rsidR="00462915" w:rsidRPr="00913AF8">
        <w:rPr>
          <w:rFonts w:ascii="Times New Roman" w:hAnsi="Times New Roman" w:cs="Times New Roman"/>
          <w:sz w:val="24"/>
          <w:szCs w:val="24"/>
          <w:lang w:val="sr-Cyrl-CS"/>
        </w:rPr>
        <w:t>ë</w:t>
      </w:r>
      <w:r w:rsidRPr="00913AF8">
        <w:rPr>
          <w:rFonts w:ascii="Times New Roman" w:hAnsi="Times New Roman" w:cs="Times New Roman"/>
          <w:sz w:val="24"/>
          <w:szCs w:val="24"/>
          <w:lang w:val="sr-Cyrl-CS"/>
        </w:rPr>
        <w:t>rkat</w:t>
      </w:r>
      <w:r w:rsidR="00462915" w:rsidRPr="00913AF8">
        <w:rPr>
          <w:rFonts w:ascii="Times New Roman" w:hAnsi="Times New Roman" w:cs="Times New Roman"/>
          <w:sz w:val="24"/>
          <w:szCs w:val="24"/>
          <w:lang w:val="sr-Cyrl-CS"/>
        </w:rPr>
        <w:t>ë</w:t>
      </w:r>
      <w:r w:rsidRPr="00913AF8">
        <w:rPr>
          <w:rFonts w:ascii="Times New Roman" w:hAnsi="Times New Roman" w:cs="Times New Roman"/>
          <w:sz w:val="24"/>
          <w:szCs w:val="24"/>
          <w:lang w:val="sr-Cyrl-CS"/>
        </w:rPr>
        <w:t>se, përfaqësues të vetëqeverisjes lokale dhe ekspertë të pavarur ekonomikë.</w:t>
      </w:r>
    </w:p>
    <w:p w:rsidR="004027E8" w:rsidRPr="00913AF8" w:rsidRDefault="004027E8" w:rsidP="004027E8">
      <w:pPr>
        <w:spacing w:before="120" w:after="0" w:line="240" w:lineRule="auto"/>
        <w:ind w:firstLine="709"/>
        <w:jc w:val="both"/>
        <w:rPr>
          <w:rFonts w:ascii="Times New Roman" w:hAnsi="Times New Roman" w:cs="Times New Roman"/>
          <w:sz w:val="24"/>
          <w:szCs w:val="24"/>
          <w:lang w:val="sr-Cyrl-CS"/>
        </w:rPr>
      </w:pPr>
      <w:r w:rsidRPr="00913AF8">
        <w:rPr>
          <w:rFonts w:ascii="Times New Roman" w:hAnsi="Times New Roman" w:cs="Times New Roman"/>
          <w:sz w:val="24"/>
          <w:szCs w:val="24"/>
          <w:lang w:val="en-US"/>
        </w:rPr>
        <w:t xml:space="preserve">Çdo </w:t>
      </w:r>
      <w:r w:rsidRPr="00913AF8">
        <w:rPr>
          <w:rFonts w:ascii="Times New Roman" w:hAnsi="Times New Roman" w:cs="Times New Roman"/>
          <w:sz w:val="24"/>
          <w:szCs w:val="24"/>
          <w:lang w:val="sr-Cyrl-CS"/>
        </w:rPr>
        <w:t xml:space="preserve">aplikim vlerësohet në bazë të kritereve për vlerësimin e aplikacioneve </w:t>
      </w:r>
      <w:r w:rsidRPr="00913AF8">
        <w:rPr>
          <w:rFonts w:ascii="Times New Roman" w:hAnsi="Times New Roman" w:cs="Times New Roman"/>
          <w:sz w:val="24"/>
          <w:szCs w:val="24"/>
          <w:lang w:val="en-US"/>
        </w:rPr>
        <w:t>dhe p</w:t>
      </w:r>
      <w:r w:rsidR="00462915" w:rsidRPr="00913AF8">
        <w:rPr>
          <w:rFonts w:ascii="Times New Roman" w:hAnsi="Times New Roman" w:cs="Times New Roman"/>
          <w:sz w:val="24"/>
          <w:szCs w:val="24"/>
          <w:lang w:val="en-US"/>
        </w:rPr>
        <w:t>ë</w:t>
      </w:r>
      <w:r w:rsidRPr="00913AF8">
        <w:rPr>
          <w:rFonts w:ascii="Times New Roman" w:hAnsi="Times New Roman" w:cs="Times New Roman"/>
          <w:sz w:val="24"/>
          <w:szCs w:val="24"/>
          <w:lang w:val="en-US"/>
        </w:rPr>
        <w:t>rpilohet rang lista n</w:t>
      </w:r>
      <w:r w:rsidR="00462915" w:rsidRPr="00913AF8">
        <w:rPr>
          <w:rFonts w:ascii="Times New Roman" w:hAnsi="Times New Roman" w:cs="Times New Roman"/>
          <w:sz w:val="24"/>
          <w:szCs w:val="24"/>
          <w:lang w:val="en-US"/>
        </w:rPr>
        <w:t>ë</w:t>
      </w:r>
      <w:r w:rsidRPr="00913AF8">
        <w:rPr>
          <w:rFonts w:ascii="Times New Roman" w:hAnsi="Times New Roman" w:cs="Times New Roman"/>
          <w:sz w:val="24"/>
          <w:szCs w:val="24"/>
          <w:lang w:val="en-US"/>
        </w:rPr>
        <w:t xml:space="preserve"> baz</w:t>
      </w:r>
      <w:r w:rsidR="00462915" w:rsidRPr="00913AF8">
        <w:rPr>
          <w:rFonts w:ascii="Times New Roman" w:hAnsi="Times New Roman" w:cs="Times New Roman"/>
          <w:sz w:val="24"/>
          <w:szCs w:val="24"/>
          <w:lang w:val="en-US"/>
        </w:rPr>
        <w:t>ë</w:t>
      </w:r>
      <w:r w:rsidRPr="00913AF8">
        <w:rPr>
          <w:rFonts w:ascii="Times New Roman" w:hAnsi="Times New Roman" w:cs="Times New Roman"/>
          <w:sz w:val="24"/>
          <w:szCs w:val="24"/>
          <w:lang w:val="en-US"/>
        </w:rPr>
        <w:t xml:space="preserve"> t</w:t>
      </w:r>
      <w:r w:rsidR="00462915" w:rsidRPr="00913AF8">
        <w:rPr>
          <w:rFonts w:ascii="Times New Roman" w:hAnsi="Times New Roman" w:cs="Times New Roman"/>
          <w:sz w:val="24"/>
          <w:szCs w:val="24"/>
          <w:lang w:val="en-US"/>
        </w:rPr>
        <w:t>ë</w:t>
      </w:r>
      <w:r w:rsidRPr="00913AF8">
        <w:rPr>
          <w:rFonts w:ascii="Times New Roman" w:hAnsi="Times New Roman" w:cs="Times New Roman"/>
          <w:sz w:val="24"/>
          <w:szCs w:val="24"/>
          <w:lang w:val="sr-Cyrl-CS"/>
        </w:rPr>
        <w:t xml:space="preserve"> numrit të pikëve në përputhje me kriteret.</w:t>
      </w:r>
    </w:p>
    <w:p w:rsidR="004027E8" w:rsidRPr="00913AF8" w:rsidRDefault="004027E8" w:rsidP="004027E8">
      <w:pPr>
        <w:spacing w:before="120" w:after="0" w:line="240" w:lineRule="auto"/>
        <w:ind w:firstLine="709"/>
        <w:jc w:val="both"/>
        <w:rPr>
          <w:rFonts w:ascii="Times New Roman" w:hAnsi="Times New Roman" w:cs="Times New Roman"/>
          <w:sz w:val="24"/>
          <w:szCs w:val="24"/>
          <w:lang w:val="sr-Cyrl-CS"/>
        </w:rPr>
      </w:pPr>
      <w:r w:rsidRPr="00913AF8">
        <w:rPr>
          <w:rFonts w:ascii="Times New Roman" w:hAnsi="Times New Roman" w:cs="Times New Roman"/>
          <w:sz w:val="24"/>
          <w:szCs w:val="24"/>
          <w:lang w:val="sr-Cyrl-CS"/>
        </w:rPr>
        <w:t>Nëse më shumë aplikime kanë të njëjtin numër pikësh, përparësi do t'u jepet aplikacioneve në të cilat numri i punonjësve të rinj të planifikuar është më i lartë.</w:t>
      </w:r>
    </w:p>
    <w:p w:rsidR="004027E8" w:rsidRPr="00913AF8" w:rsidRDefault="004027E8" w:rsidP="004027E8">
      <w:pPr>
        <w:spacing w:before="120" w:after="0" w:line="240" w:lineRule="auto"/>
        <w:ind w:firstLine="709"/>
        <w:jc w:val="both"/>
        <w:rPr>
          <w:rFonts w:ascii="Times New Roman" w:hAnsi="Times New Roman" w:cs="Times New Roman"/>
          <w:sz w:val="24"/>
          <w:szCs w:val="24"/>
          <w:lang w:val="sr-Cyrl-CS"/>
        </w:rPr>
      </w:pPr>
      <w:r w:rsidRPr="00913AF8">
        <w:rPr>
          <w:rFonts w:ascii="Times New Roman" w:hAnsi="Times New Roman" w:cs="Times New Roman"/>
          <w:sz w:val="24"/>
          <w:szCs w:val="24"/>
          <w:lang w:val="sr-Cyrl-CS"/>
        </w:rPr>
        <w:t>Komisioni mund të kryejë verifikim shtesë të dokumentacionit të paraqitur dhe të kërkojë informata shtesë gjatë vlerësimit dhe përzgjedhjes së aplikacioneve (p.sh. verifikimi i çmimeve të tregut të pajisjeve që do të blihen), por vetëm për aplikantët që kanë përmbushur kushtet formale të Programit dhe konkursit. Vetëm aplikimet e plota dhe në kohë do të merren parasysh.</w:t>
      </w:r>
    </w:p>
    <w:p w:rsidR="00475461" w:rsidRPr="005E0183" w:rsidRDefault="00475461">
      <w:pPr>
        <w:spacing w:before="360" w:after="240"/>
        <w:ind w:firstLine="450"/>
        <w:rPr>
          <w:lang w:val="sr-Cyrl-CS"/>
        </w:rPr>
      </w:pPr>
      <w:r>
        <w:rPr>
          <w:rFonts w:ascii="Times New Roman" w:hAnsi="Times New Roman" w:cs="Times New Roman"/>
          <w:bCs/>
          <w:color w:val="000000"/>
          <w:sz w:val="24"/>
          <w:szCs w:val="24"/>
          <w:lang w:val="sr-Cyrl-CS"/>
        </w:rPr>
        <w:t xml:space="preserve">1.9. </w:t>
      </w:r>
      <w:r>
        <w:rPr>
          <w:rFonts w:ascii="Times New Roman" w:hAnsi="Times New Roman" w:cs="Times New Roman"/>
          <w:bCs/>
          <w:color w:val="000000"/>
          <w:sz w:val="24"/>
          <w:szCs w:val="24"/>
          <w:lang/>
        </w:rPr>
        <w:t xml:space="preserve">  </w:t>
      </w:r>
      <w:r w:rsidR="004027E8">
        <w:rPr>
          <w:rFonts w:ascii="Times New Roman" w:hAnsi="Times New Roman" w:cs="Times New Roman"/>
          <w:bCs/>
          <w:color w:val="000000"/>
          <w:sz w:val="24"/>
          <w:szCs w:val="24"/>
          <w:lang w:val="en-US"/>
        </w:rPr>
        <w:t>M</w:t>
      </w:r>
      <w:r w:rsidR="00462915">
        <w:rPr>
          <w:rFonts w:ascii="Times New Roman" w:hAnsi="Times New Roman" w:cs="Times New Roman"/>
          <w:bCs/>
          <w:color w:val="000000"/>
          <w:sz w:val="24"/>
          <w:szCs w:val="24"/>
          <w:lang w:val="en-US"/>
        </w:rPr>
        <w:t>ë</w:t>
      </w:r>
      <w:r w:rsidR="004027E8">
        <w:rPr>
          <w:rFonts w:ascii="Times New Roman" w:hAnsi="Times New Roman" w:cs="Times New Roman"/>
          <w:bCs/>
          <w:color w:val="000000"/>
          <w:sz w:val="24"/>
          <w:szCs w:val="24"/>
          <w:lang w:val="en-US"/>
        </w:rPr>
        <w:t>nyra e paraqitjes</w:t>
      </w:r>
      <w:r>
        <w:rPr>
          <w:rFonts w:ascii="Times New Roman" w:hAnsi="Times New Roman" w:cs="Times New Roman"/>
          <w:bCs/>
          <w:color w:val="000000"/>
          <w:sz w:val="24"/>
          <w:szCs w:val="24"/>
          <w:lang/>
        </w:rPr>
        <w:t xml:space="preserve"> </w:t>
      </w:r>
    </w:p>
    <w:p w:rsidR="004027E8" w:rsidRPr="004027E8" w:rsidRDefault="00475461" w:rsidP="004027E8">
      <w:pPr>
        <w:spacing w:before="120"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        </w:t>
      </w:r>
      <w:r w:rsidR="004027E8" w:rsidRPr="004027E8">
        <w:rPr>
          <w:rFonts w:ascii="Times New Roman" w:hAnsi="Times New Roman" w:cs="Times New Roman"/>
          <w:sz w:val="24"/>
          <w:szCs w:val="24"/>
          <w:lang w:val="en-US" w:eastAsia="en-GB"/>
        </w:rPr>
        <w:t xml:space="preserve">Parashtruesit, paraqitjet e tyre </w:t>
      </w:r>
      <w:r w:rsidR="004027E8">
        <w:rPr>
          <w:rFonts w:ascii="Times New Roman" w:hAnsi="Times New Roman" w:cs="Times New Roman"/>
          <w:sz w:val="24"/>
          <w:szCs w:val="24"/>
          <w:lang w:val="en-US" w:eastAsia="en-GB"/>
        </w:rPr>
        <w:t>t</w:t>
      </w:r>
      <w:r w:rsidR="00462915">
        <w:rPr>
          <w:rFonts w:ascii="Times New Roman" w:hAnsi="Times New Roman" w:cs="Times New Roman"/>
          <w:sz w:val="24"/>
          <w:szCs w:val="24"/>
          <w:lang w:val="en-US" w:eastAsia="en-GB"/>
        </w:rPr>
        <w:t>ë</w:t>
      </w:r>
      <w:r w:rsidR="004027E8">
        <w:rPr>
          <w:rFonts w:ascii="Times New Roman" w:hAnsi="Times New Roman" w:cs="Times New Roman"/>
          <w:sz w:val="24"/>
          <w:szCs w:val="24"/>
          <w:lang w:val="en-US" w:eastAsia="en-GB"/>
        </w:rPr>
        <w:t xml:space="preserve"> plot</w:t>
      </w:r>
      <w:r w:rsidR="00462915">
        <w:rPr>
          <w:rFonts w:ascii="Times New Roman" w:hAnsi="Times New Roman" w:cs="Times New Roman"/>
          <w:sz w:val="24"/>
          <w:szCs w:val="24"/>
          <w:lang w:val="en-US" w:eastAsia="en-GB"/>
        </w:rPr>
        <w:t>ë</w:t>
      </w:r>
      <w:r w:rsidR="004027E8">
        <w:rPr>
          <w:rFonts w:ascii="Times New Roman" w:hAnsi="Times New Roman" w:cs="Times New Roman"/>
          <w:sz w:val="24"/>
          <w:szCs w:val="24"/>
          <w:lang w:val="en-US" w:eastAsia="en-GB"/>
        </w:rPr>
        <w:t>suara n</w:t>
      </w:r>
      <w:r w:rsidR="00462915">
        <w:rPr>
          <w:rFonts w:ascii="Times New Roman" w:hAnsi="Times New Roman" w:cs="Times New Roman"/>
          <w:sz w:val="24"/>
          <w:szCs w:val="24"/>
          <w:lang w:val="en-US" w:eastAsia="en-GB"/>
        </w:rPr>
        <w:t>ë</w:t>
      </w:r>
      <w:r w:rsidR="004027E8">
        <w:rPr>
          <w:rFonts w:ascii="Times New Roman" w:hAnsi="Times New Roman" w:cs="Times New Roman"/>
          <w:sz w:val="24"/>
          <w:szCs w:val="24"/>
          <w:lang w:val="en-US" w:eastAsia="en-GB"/>
        </w:rPr>
        <w:t xml:space="preserve"> m</w:t>
      </w:r>
      <w:r w:rsidR="00462915">
        <w:rPr>
          <w:rFonts w:ascii="Times New Roman" w:hAnsi="Times New Roman" w:cs="Times New Roman"/>
          <w:sz w:val="24"/>
          <w:szCs w:val="24"/>
          <w:lang w:val="en-US" w:eastAsia="en-GB"/>
        </w:rPr>
        <w:t>ë</w:t>
      </w:r>
      <w:r w:rsidR="004027E8">
        <w:rPr>
          <w:rFonts w:ascii="Times New Roman" w:hAnsi="Times New Roman" w:cs="Times New Roman"/>
          <w:sz w:val="24"/>
          <w:szCs w:val="24"/>
          <w:lang w:val="en-US" w:eastAsia="en-GB"/>
        </w:rPr>
        <w:t>nyr</w:t>
      </w:r>
      <w:r w:rsidR="00462915">
        <w:rPr>
          <w:rFonts w:ascii="Times New Roman" w:hAnsi="Times New Roman" w:cs="Times New Roman"/>
          <w:sz w:val="24"/>
          <w:szCs w:val="24"/>
          <w:lang w:val="en-US" w:eastAsia="en-GB"/>
        </w:rPr>
        <w:t>ë</w:t>
      </w:r>
      <w:r w:rsidR="004027E8">
        <w:rPr>
          <w:rFonts w:ascii="Times New Roman" w:hAnsi="Times New Roman" w:cs="Times New Roman"/>
          <w:sz w:val="24"/>
          <w:szCs w:val="24"/>
          <w:lang w:val="en-US" w:eastAsia="en-GB"/>
        </w:rPr>
        <w:t xml:space="preserve"> precise dhe t</w:t>
      </w:r>
      <w:r w:rsidR="00462915">
        <w:rPr>
          <w:rFonts w:ascii="Times New Roman" w:hAnsi="Times New Roman" w:cs="Times New Roman"/>
          <w:sz w:val="24"/>
          <w:szCs w:val="24"/>
          <w:lang w:val="en-US" w:eastAsia="en-GB"/>
        </w:rPr>
        <w:t>ë</w:t>
      </w:r>
      <w:r w:rsidR="004027E8">
        <w:rPr>
          <w:rFonts w:ascii="Times New Roman" w:hAnsi="Times New Roman" w:cs="Times New Roman"/>
          <w:sz w:val="24"/>
          <w:szCs w:val="24"/>
          <w:lang w:val="en-US" w:eastAsia="en-GB"/>
        </w:rPr>
        <w:t xml:space="preserve"> sakt</w:t>
      </w:r>
      <w:r w:rsidR="00462915">
        <w:rPr>
          <w:rFonts w:ascii="Times New Roman" w:hAnsi="Times New Roman" w:cs="Times New Roman"/>
          <w:sz w:val="24"/>
          <w:szCs w:val="24"/>
          <w:lang w:val="en-US" w:eastAsia="en-GB"/>
        </w:rPr>
        <w:t>ë</w:t>
      </w:r>
      <w:r w:rsidR="004027E8">
        <w:rPr>
          <w:rFonts w:ascii="Times New Roman" w:hAnsi="Times New Roman" w:cs="Times New Roman"/>
          <w:sz w:val="24"/>
          <w:szCs w:val="24"/>
          <w:lang w:val="en-US" w:eastAsia="en-GB"/>
        </w:rPr>
        <w:t xml:space="preserve"> dhe </w:t>
      </w:r>
      <w:r w:rsidR="004027E8" w:rsidRPr="004027E8">
        <w:rPr>
          <w:rFonts w:ascii="Times New Roman" w:hAnsi="Times New Roman" w:cs="Times New Roman"/>
          <w:sz w:val="24"/>
          <w:szCs w:val="24"/>
          <w:lang w:val="en-US" w:eastAsia="en-GB"/>
        </w:rPr>
        <w:t>së bashku me dokumentacionin përcjellës duhet t`</w:t>
      </w:r>
      <w:proofErr w:type="gramStart"/>
      <w:r w:rsidR="004027E8" w:rsidRPr="004027E8">
        <w:rPr>
          <w:rFonts w:ascii="Times New Roman" w:hAnsi="Times New Roman" w:cs="Times New Roman"/>
          <w:sz w:val="24"/>
          <w:szCs w:val="24"/>
          <w:lang w:val="en-US" w:eastAsia="en-GB"/>
        </w:rPr>
        <w:t>ia</w:t>
      </w:r>
      <w:proofErr w:type="gramEnd"/>
      <w:r w:rsidR="004027E8" w:rsidRPr="004027E8">
        <w:rPr>
          <w:rFonts w:ascii="Times New Roman" w:hAnsi="Times New Roman" w:cs="Times New Roman"/>
          <w:sz w:val="24"/>
          <w:szCs w:val="24"/>
          <w:lang w:val="en-US" w:eastAsia="en-GB"/>
        </w:rPr>
        <w:t xml:space="preserve"> dorëzojnë Shërbimit të Trupit Koordinues personalisht apo me postë rekomanduese në adresën: Bulevar Mihaila Pupina</w:t>
      </w:r>
      <w:r w:rsidR="004027E8" w:rsidRPr="004027E8">
        <w:rPr>
          <w:rFonts w:ascii="Times New Roman" w:hAnsi="Times New Roman" w:cs="Times New Roman"/>
          <w:sz w:val="24"/>
          <w:szCs w:val="24"/>
          <w:lang w:val="ru-RU" w:eastAsia="en-GB"/>
        </w:rPr>
        <w:t xml:space="preserve"> 2, 11 070 </w:t>
      </w:r>
      <w:r w:rsidR="004027E8" w:rsidRPr="004027E8">
        <w:rPr>
          <w:rFonts w:ascii="Times New Roman" w:hAnsi="Times New Roman" w:cs="Times New Roman"/>
          <w:sz w:val="24"/>
          <w:szCs w:val="24"/>
          <w:lang w:val="en-US" w:eastAsia="en-GB"/>
        </w:rPr>
        <w:t>Novi Beograd</w:t>
      </w:r>
      <w:r w:rsidR="004027E8">
        <w:rPr>
          <w:rFonts w:ascii="Times New Roman" w:hAnsi="Times New Roman" w:cs="Times New Roman"/>
          <w:sz w:val="24"/>
          <w:szCs w:val="24"/>
          <w:lang w:val="en-US" w:eastAsia="en-GB"/>
        </w:rPr>
        <w:t>.</w:t>
      </w:r>
    </w:p>
    <w:p w:rsidR="004027E8" w:rsidRPr="004027E8" w:rsidRDefault="00475461" w:rsidP="004027E8">
      <w:pPr>
        <w:pStyle w:val="Heading6"/>
        <w:spacing w:before="120" w:after="0"/>
        <w:jc w:val="both"/>
        <w:rPr>
          <w:b w:val="0"/>
          <w:sz w:val="24"/>
          <w:szCs w:val="24"/>
          <w:shd w:val="clear" w:color="auto" w:fill="FFFFFF"/>
          <w:lang w:val="en-US"/>
        </w:rPr>
      </w:pPr>
      <w:r>
        <w:rPr>
          <w:b w:val="0"/>
          <w:color w:val="000000"/>
          <w:sz w:val="24"/>
          <w:szCs w:val="24"/>
          <w:lang w:val="sr-Cyrl-CS"/>
        </w:rPr>
        <w:t xml:space="preserve">         </w:t>
      </w:r>
      <w:proofErr w:type="gramStart"/>
      <w:r w:rsidR="004027E8" w:rsidRPr="004027E8">
        <w:rPr>
          <w:b w:val="0"/>
          <w:sz w:val="24"/>
          <w:szCs w:val="24"/>
          <w:lang w:val="en-US"/>
        </w:rPr>
        <w:t xml:space="preserve">Paraqitjet dorëzohen në zarfin e mbyllur dhe të vulosur me shënimin </w:t>
      </w:r>
      <w:r w:rsidR="004027E8" w:rsidRPr="004027E8">
        <w:rPr>
          <w:b w:val="0"/>
          <w:sz w:val="24"/>
          <w:szCs w:val="24"/>
          <w:shd w:val="clear" w:color="auto" w:fill="FFFFFF"/>
          <w:lang/>
        </w:rPr>
        <w:t>„Prijava za konkurs – za sredstva za subvencije privatnim preduzećima u 2020.</w:t>
      </w:r>
      <w:proofErr w:type="gramEnd"/>
      <w:r w:rsidR="004027E8" w:rsidRPr="004027E8">
        <w:rPr>
          <w:b w:val="0"/>
          <w:sz w:val="24"/>
          <w:szCs w:val="24"/>
          <w:shd w:val="clear" w:color="auto" w:fill="FFFFFF"/>
          <w:lang/>
        </w:rPr>
        <w:t xml:space="preserve"> godini u opštinama Preševo, Bujanovac i Medveđa, sa napomenom „NE OTVARATI PRE ISTEKA ROKA“,</w:t>
      </w:r>
      <w:r w:rsidR="004027E8" w:rsidRPr="004027E8">
        <w:rPr>
          <w:b w:val="0"/>
          <w:sz w:val="24"/>
          <w:szCs w:val="24"/>
          <w:shd w:val="clear" w:color="auto" w:fill="FFFFFF"/>
          <w:lang w:val="en-US"/>
        </w:rPr>
        <w:t xml:space="preserve"> me emrin e plotë dhe adresën e dërguesit në pjesën mbrapa të zarfit. </w:t>
      </w:r>
    </w:p>
    <w:p w:rsidR="004027E8" w:rsidRPr="004027E8" w:rsidRDefault="004027E8" w:rsidP="004027E8">
      <w:pPr>
        <w:suppressAutoHyphens w:val="0"/>
        <w:spacing w:before="120" w:after="0" w:line="240" w:lineRule="auto"/>
        <w:ind w:firstLine="720"/>
        <w:jc w:val="both"/>
        <w:outlineLvl w:val="5"/>
        <w:rPr>
          <w:rFonts w:ascii="Times New Roman" w:hAnsi="Times New Roman" w:cs="Times New Roman"/>
          <w:bCs/>
          <w:sz w:val="24"/>
          <w:szCs w:val="24"/>
          <w:lang w:val="en-US"/>
        </w:rPr>
      </w:pPr>
      <w:r w:rsidRPr="004027E8">
        <w:rPr>
          <w:rFonts w:ascii="Times New Roman" w:hAnsi="Times New Roman" w:cs="Times New Roman"/>
          <w:bCs/>
          <w:sz w:val="24"/>
          <w:szCs w:val="24"/>
          <w:lang w:val="en-US"/>
        </w:rPr>
        <w:t xml:space="preserve">Paraqitjet të cilat nuk dorëzohen sipas mënyrës së paraparë të lartëpërmendur nuk do të shqyrtohen. </w:t>
      </w:r>
    </w:p>
    <w:p w:rsidR="00475461" w:rsidRPr="00913AF8" w:rsidRDefault="00475461" w:rsidP="004027E8">
      <w:pPr>
        <w:pStyle w:val="Heading6"/>
        <w:spacing w:before="120" w:after="0"/>
        <w:jc w:val="both"/>
        <w:rPr>
          <w:b w:val="0"/>
        </w:rPr>
      </w:pPr>
      <w:r w:rsidRPr="00913AF8">
        <w:rPr>
          <w:b w:val="0"/>
          <w:bCs w:val="0"/>
          <w:color w:val="000000"/>
          <w:sz w:val="24"/>
          <w:szCs w:val="24"/>
          <w:lang/>
        </w:rPr>
        <w:t xml:space="preserve">1.10.   </w:t>
      </w:r>
      <w:r w:rsidR="004027E8" w:rsidRPr="00913AF8">
        <w:rPr>
          <w:b w:val="0"/>
          <w:bCs w:val="0"/>
          <w:color w:val="000000"/>
          <w:sz w:val="24"/>
          <w:szCs w:val="24"/>
          <w:lang w:val="en-US"/>
        </w:rPr>
        <w:t>Kriteret dhe procedura e p</w:t>
      </w:r>
      <w:r w:rsidR="00462915" w:rsidRPr="00913AF8">
        <w:rPr>
          <w:b w:val="0"/>
          <w:bCs w:val="0"/>
          <w:color w:val="000000"/>
          <w:sz w:val="24"/>
          <w:szCs w:val="24"/>
          <w:lang w:val="en-US"/>
        </w:rPr>
        <w:t>ë</w:t>
      </w:r>
      <w:r w:rsidR="004027E8" w:rsidRPr="00913AF8">
        <w:rPr>
          <w:b w:val="0"/>
          <w:bCs w:val="0"/>
          <w:color w:val="000000"/>
          <w:sz w:val="24"/>
          <w:szCs w:val="24"/>
          <w:lang w:val="en-US"/>
        </w:rPr>
        <w:t>rzgjedhjes s</w:t>
      </w:r>
      <w:r w:rsidR="00462915" w:rsidRPr="00913AF8">
        <w:rPr>
          <w:b w:val="0"/>
          <w:bCs w:val="0"/>
          <w:color w:val="000000"/>
          <w:sz w:val="24"/>
          <w:szCs w:val="24"/>
          <w:lang w:val="en-US"/>
        </w:rPr>
        <w:t>ë</w:t>
      </w:r>
      <w:r w:rsidR="004027E8" w:rsidRPr="00913AF8">
        <w:rPr>
          <w:b w:val="0"/>
          <w:bCs w:val="0"/>
          <w:color w:val="000000"/>
          <w:sz w:val="24"/>
          <w:szCs w:val="24"/>
          <w:lang w:val="en-US"/>
        </w:rPr>
        <w:t xml:space="preserve"> paraqitjeve p</w:t>
      </w:r>
      <w:r w:rsidR="00462915" w:rsidRPr="00913AF8">
        <w:rPr>
          <w:b w:val="0"/>
          <w:bCs w:val="0"/>
          <w:color w:val="000000"/>
          <w:sz w:val="24"/>
          <w:szCs w:val="24"/>
          <w:lang w:val="en-US"/>
        </w:rPr>
        <w:t>ë</w:t>
      </w:r>
      <w:r w:rsidR="004027E8" w:rsidRPr="00913AF8">
        <w:rPr>
          <w:b w:val="0"/>
          <w:bCs w:val="0"/>
          <w:color w:val="000000"/>
          <w:sz w:val="24"/>
          <w:szCs w:val="24"/>
          <w:lang w:val="en-US"/>
        </w:rPr>
        <w:t xml:space="preserve">r financim </w:t>
      </w:r>
    </w:p>
    <w:p w:rsidR="00475461" w:rsidRPr="004027E8" w:rsidRDefault="00475461" w:rsidP="004027E8">
      <w:pPr>
        <w:pStyle w:val="ListParagraph"/>
        <w:spacing w:before="120" w:after="0" w:line="240" w:lineRule="auto"/>
        <w:ind w:left="0" w:firstLine="357"/>
        <w:jc w:val="both"/>
        <w:rPr>
          <w:rFonts w:ascii="Times New Roman" w:hAnsi="Times New Roman" w:cs="Times New Roman"/>
          <w:lang w:val="sr-Cyrl-CS"/>
        </w:rPr>
      </w:pPr>
      <w:r>
        <w:rPr>
          <w:rFonts w:ascii="Times New Roman" w:hAnsi="Times New Roman" w:cs="Times New Roman"/>
          <w:color w:val="000000"/>
          <w:sz w:val="24"/>
          <w:szCs w:val="24"/>
          <w:lang w:val="sr-Cyrl-CS"/>
        </w:rPr>
        <w:t xml:space="preserve">  </w:t>
      </w:r>
      <w:proofErr w:type="gramStart"/>
      <w:r w:rsidR="004027E8" w:rsidRPr="004027E8">
        <w:rPr>
          <w:rFonts w:ascii="Times New Roman" w:hAnsi="Times New Roman" w:cs="Times New Roman"/>
          <w:sz w:val="24"/>
          <w:szCs w:val="24"/>
          <w:lang w:val="en-US"/>
        </w:rPr>
        <w:t>Shikimin, kontrollimin e rregullësisë formale, vlerësimin e aplikacioneve e realizon Komisioni.</w:t>
      </w:r>
      <w:proofErr w:type="gramEnd"/>
      <w:r w:rsidR="004027E8" w:rsidRPr="004027E8">
        <w:rPr>
          <w:rFonts w:ascii="Times New Roman" w:hAnsi="Times New Roman" w:cs="Times New Roman"/>
          <w:sz w:val="24"/>
          <w:szCs w:val="24"/>
          <w:lang w:val="en-US"/>
        </w:rPr>
        <w:t xml:space="preserve"> </w:t>
      </w:r>
    </w:p>
    <w:p w:rsidR="00475461" w:rsidRPr="005E0183" w:rsidRDefault="00475461">
      <w:pPr>
        <w:spacing w:before="120" w:after="0" w:line="240" w:lineRule="auto"/>
        <w:ind w:firstLine="357"/>
        <w:jc w:val="both"/>
        <w:rPr>
          <w:lang w:val="sr-Cyrl-CS"/>
        </w:rPr>
      </w:pPr>
      <w:r>
        <w:rPr>
          <w:rFonts w:ascii="Times New Roman" w:hAnsi="Times New Roman" w:cs="Times New Roman"/>
          <w:color w:val="000000"/>
          <w:sz w:val="24"/>
          <w:szCs w:val="24"/>
          <w:lang w:val="sr-Cyrl-CS"/>
        </w:rPr>
        <w:t xml:space="preserve">  </w:t>
      </w:r>
      <w:r w:rsidR="004679EB" w:rsidRPr="004679EB">
        <w:rPr>
          <w:rFonts w:ascii="Times New Roman" w:hAnsi="Times New Roman" w:cs="Times New Roman"/>
          <w:color w:val="000000"/>
          <w:sz w:val="24"/>
          <w:szCs w:val="24"/>
          <w:lang w:val="ru-RU"/>
        </w:rPr>
        <w:t>Vlerësimi i aplikacionev</w:t>
      </w:r>
      <w:r w:rsidR="004679EB">
        <w:rPr>
          <w:rFonts w:ascii="Times New Roman" w:hAnsi="Times New Roman" w:cs="Times New Roman"/>
          <w:color w:val="000000"/>
          <w:sz w:val="24"/>
          <w:szCs w:val="24"/>
          <w:lang w:val="ru-RU"/>
        </w:rPr>
        <w:t>e që plotësojnë kërkesat formale</w:t>
      </w:r>
      <w:r w:rsidR="004679EB" w:rsidRPr="004679EB">
        <w:rPr>
          <w:rFonts w:ascii="Times New Roman" w:hAnsi="Times New Roman" w:cs="Times New Roman"/>
          <w:color w:val="000000"/>
          <w:sz w:val="24"/>
          <w:szCs w:val="24"/>
          <w:lang w:val="ru-RU"/>
        </w:rPr>
        <w:t xml:space="preserve"> të renditura në pikën 1.7, Komisioni kryen sipas kritereve vijuese: lëvizja e të ardhurave nga shitja e produkteve / shërbimeve të prodhimit, punësimi, tregjet e shitjeve të produkteve, investimet, ndikimi i aktiviteteve për të rritur konkurrencën, kontributi i prokurimit në efikasitetin e energjisë, treguesit financiarë të biznesit , mundësitë e bashkëfinancimit, rri</w:t>
      </w:r>
      <w:r w:rsidR="004679EB">
        <w:rPr>
          <w:rFonts w:ascii="Times New Roman" w:hAnsi="Times New Roman" w:cs="Times New Roman"/>
          <w:color w:val="000000"/>
          <w:sz w:val="24"/>
          <w:szCs w:val="24"/>
          <w:lang w:val="ru-RU"/>
        </w:rPr>
        <w:t>tja e punësimit dhe se a ka qen</w:t>
      </w:r>
      <w:r w:rsidR="00462915">
        <w:rPr>
          <w:rFonts w:ascii="Times New Roman" w:hAnsi="Times New Roman" w:cs="Times New Roman"/>
          <w:color w:val="000000"/>
          <w:sz w:val="24"/>
          <w:szCs w:val="24"/>
          <w:lang w:val="ru-RU"/>
        </w:rPr>
        <w:t>ë</w:t>
      </w:r>
      <w:r w:rsidR="004679EB">
        <w:rPr>
          <w:rFonts w:ascii="Times New Roman" w:hAnsi="Times New Roman" w:cs="Times New Roman"/>
          <w:color w:val="000000"/>
          <w:sz w:val="24"/>
          <w:szCs w:val="24"/>
          <w:lang w:val="ru-RU"/>
        </w:rPr>
        <w:t xml:space="preserve"> subjekti</w:t>
      </w:r>
      <w:r w:rsidR="004679EB" w:rsidRPr="004679EB">
        <w:rPr>
          <w:rFonts w:ascii="Times New Roman" w:hAnsi="Times New Roman" w:cs="Times New Roman"/>
          <w:color w:val="000000"/>
          <w:sz w:val="24"/>
          <w:szCs w:val="24"/>
          <w:lang w:val="ru-RU"/>
        </w:rPr>
        <w:t xml:space="preserve"> ekonomik tashmë përfitues i fondeve për subvencione të Shërb</w:t>
      </w:r>
      <w:r w:rsidR="004679EB">
        <w:rPr>
          <w:rFonts w:ascii="Times New Roman" w:hAnsi="Times New Roman" w:cs="Times New Roman"/>
          <w:color w:val="000000"/>
          <w:sz w:val="24"/>
          <w:szCs w:val="24"/>
          <w:lang w:val="ru-RU"/>
        </w:rPr>
        <w:t>imit të Trupit Koordinues</w:t>
      </w:r>
      <w:r w:rsidR="004679EB" w:rsidRPr="004679EB">
        <w:rPr>
          <w:rFonts w:ascii="Times New Roman" w:hAnsi="Times New Roman" w:cs="Times New Roman"/>
          <w:color w:val="000000"/>
          <w:sz w:val="24"/>
          <w:szCs w:val="24"/>
          <w:lang w:val="ru-RU"/>
        </w:rPr>
        <w:t>.</w:t>
      </w:r>
    </w:p>
    <w:p w:rsidR="004679EB" w:rsidRPr="004679EB" w:rsidRDefault="004679EB" w:rsidP="004679EB">
      <w:pPr>
        <w:spacing w:before="120" w:after="0" w:line="240" w:lineRule="auto"/>
        <w:ind w:firstLine="357"/>
        <w:jc w:val="both"/>
        <w:rPr>
          <w:rFonts w:ascii="Times New Roman" w:hAnsi="Times New Roman" w:cs="Times New Roman"/>
          <w:sz w:val="24"/>
          <w:szCs w:val="24"/>
          <w:lang w:val="sr-Cyrl-CS"/>
        </w:rPr>
      </w:pPr>
      <w:r w:rsidRPr="004679EB">
        <w:rPr>
          <w:rFonts w:ascii="Times New Roman" w:hAnsi="Times New Roman" w:cs="Times New Roman"/>
          <w:sz w:val="24"/>
          <w:szCs w:val="24"/>
          <w:lang w:val="sr-Cyrl-CS"/>
        </w:rPr>
        <w:t>Kriteret e përcaktuara për shënimin e aplikacioneve janë t</w:t>
      </w:r>
      <w:r w:rsidR="00462915">
        <w:rPr>
          <w:rFonts w:ascii="Times New Roman" w:hAnsi="Times New Roman" w:cs="Times New Roman"/>
          <w:sz w:val="24"/>
          <w:szCs w:val="24"/>
          <w:lang w:val="sr-Cyrl-CS"/>
        </w:rPr>
        <w:t>ë</w:t>
      </w:r>
      <w:r w:rsidRPr="004679EB">
        <w:rPr>
          <w:rFonts w:ascii="Times New Roman" w:hAnsi="Times New Roman" w:cs="Times New Roman"/>
          <w:sz w:val="24"/>
          <w:szCs w:val="24"/>
          <w:lang w:val="sr-Cyrl-CS"/>
        </w:rPr>
        <w:t xml:space="preserve"> rregulluara në detaje në formularin "Kriteret për vlerësimin e aplikacioneve".</w:t>
      </w:r>
    </w:p>
    <w:p w:rsidR="004679EB" w:rsidRPr="004679EB" w:rsidRDefault="004679EB" w:rsidP="004679EB">
      <w:pPr>
        <w:spacing w:before="120" w:after="0" w:line="240" w:lineRule="auto"/>
        <w:ind w:firstLine="357"/>
        <w:jc w:val="both"/>
        <w:rPr>
          <w:rFonts w:ascii="Times New Roman" w:hAnsi="Times New Roman" w:cs="Times New Roman"/>
          <w:sz w:val="24"/>
          <w:szCs w:val="24"/>
          <w:lang w:val="sr-Cyrl-CS"/>
        </w:rPr>
      </w:pPr>
      <w:r w:rsidRPr="004679EB">
        <w:rPr>
          <w:rFonts w:ascii="Times New Roman" w:hAnsi="Times New Roman" w:cs="Times New Roman"/>
          <w:sz w:val="24"/>
          <w:szCs w:val="24"/>
          <w:lang w:val="sr-Cyrl-CS"/>
        </w:rPr>
        <w:t xml:space="preserve">Të gjitha aplikimet që plotësojnë </w:t>
      </w:r>
      <w:r w:rsidRPr="004679EB">
        <w:rPr>
          <w:rFonts w:ascii="Times New Roman" w:hAnsi="Times New Roman" w:cs="Times New Roman"/>
          <w:sz w:val="24"/>
          <w:szCs w:val="24"/>
          <w:lang w:val="en-US"/>
        </w:rPr>
        <w:t>kushtet</w:t>
      </w:r>
      <w:r w:rsidRPr="004679EB">
        <w:rPr>
          <w:rFonts w:ascii="Times New Roman" w:hAnsi="Times New Roman" w:cs="Times New Roman"/>
          <w:sz w:val="24"/>
          <w:szCs w:val="24"/>
          <w:lang w:val="sr-Cyrl-CS"/>
        </w:rPr>
        <w:t xml:space="preserve"> formale dhe të tjera, dhe sipas kritereve të përcaktuara në formular, Komisioni do të notoj</w:t>
      </w:r>
      <w:r w:rsidR="00462915">
        <w:rPr>
          <w:rFonts w:ascii="Times New Roman" w:hAnsi="Times New Roman" w:cs="Times New Roman"/>
          <w:sz w:val="24"/>
          <w:szCs w:val="24"/>
          <w:lang w:val="sr-Cyrl-CS"/>
        </w:rPr>
        <w:t>ë</w:t>
      </w:r>
      <w:r w:rsidRPr="004679EB">
        <w:rPr>
          <w:rFonts w:ascii="Times New Roman" w:hAnsi="Times New Roman" w:cs="Times New Roman"/>
          <w:sz w:val="24"/>
          <w:szCs w:val="24"/>
          <w:lang w:val="sr-Cyrl-CS"/>
        </w:rPr>
        <w:t xml:space="preserve"> me pik</w:t>
      </w:r>
      <w:r w:rsidR="00462915">
        <w:rPr>
          <w:rFonts w:ascii="Times New Roman" w:hAnsi="Times New Roman" w:cs="Times New Roman"/>
          <w:sz w:val="24"/>
          <w:szCs w:val="24"/>
          <w:lang w:val="sr-Cyrl-CS"/>
        </w:rPr>
        <w:t>ë</w:t>
      </w:r>
      <w:r w:rsidRPr="004679EB">
        <w:rPr>
          <w:rFonts w:ascii="Times New Roman" w:hAnsi="Times New Roman" w:cs="Times New Roman"/>
          <w:sz w:val="24"/>
          <w:szCs w:val="24"/>
          <w:lang w:val="sr-Cyrl-CS"/>
        </w:rPr>
        <w:t xml:space="preserve">, rangoj dhe </w:t>
      </w:r>
      <w:r w:rsidRPr="004679EB">
        <w:rPr>
          <w:rFonts w:ascii="Times New Roman" w:hAnsi="Times New Roman" w:cs="Times New Roman"/>
          <w:sz w:val="24"/>
          <w:szCs w:val="24"/>
          <w:lang w:val="en-US"/>
        </w:rPr>
        <w:t>sjell</w:t>
      </w:r>
      <w:r w:rsidR="00462915">
        <w:rPr>
          <w:rFonts w:ascii="Times New Roman" w:hAnsi="Times New Roman" w:cs="Times New Roman"/>
          <w:sz w:val="24"/>
          <w:szCs w:val="24"/>
          <w:lang w:val="en-US"/>
        </w:rPr>
        <w:t>ë</w:t>
      </w:r>
      <w:r w:rsidRPr="004679EB">
        <w:rPr>
          <w:rFonts w:ascii="Times New Roman" w:hAnsi="Times New Roman" w:cs="Times New Roman"/>
          <w:sz w:val="24"/>
          <w:szCs w:val="24"/>
          <w:lang w:val="sr-Cyrl-CS"/>
        </w:rPr>
        <w:t xml:space="preserve"> vendim </w:t>
      </w:r>
      <w:r w:rsidRPr="004679EB">
        <w:rPr>
          <w:rFonts w:ascii="Times New Roman" w:hAnsi="Times New Roman" w:cs="Times New Roman"/>
          <w:sz w:val="24"/>
          <w:szCs w:val="24"/>
          <w:lang w:val="en-US"/>
        </w:rPr>
        <w:t xml:space="preserve">mbi </w:t>
      </w:r>
      <w:r w:rsidRPr="004679EB">
        <w:rPr>
          <w:rFonts w:ascii="Times New Roman" w:hAnsi="Times New Roman" w:cs="Times New Roman"/>
          <w:sz w:val="24"/>
          <w:szCs w:val="24"/>
          <w:lang w:val="sr-Cyrl-CS"/>
        </w:rPr>
        <w:t>përzgjedhjeje</w:t>
      </w:r>
      <w:r w:rsidRPr="004679EB">
        <w:rPr>
          <w:rFonts w:ascii="Times New Roman" w:hAnsi="Times New Roman" w:cs="Times New Roman"/>
          <w:sz w:val="24"/>
          <w:szCs w:val="24"/>
          <w:lang w:val="en-US"/>
        </w:rPr>
        <w:t>n e tyre</w:t>
      </w:r>
      <w:r w:rsidRPr="004679EB">
        <w:rPr>
          <w:rFonts w:ascii="Times New Roman" w:hAnsi="Times New Roman" w:cs="Times New Roman"/>
          <w:sz w:val="24"/>
          <w:szCs w:val="24"/>
          <w:lang w:val="sr-Cyrl-CS"/>
        </w:rPr>
        <w:t>.</w:t>
      </w:r>
    </w:p>
    <w:p w:rsidR="004679EB" w:rsidRPr="004679EB" w:rsidRDefault="004679EB" w:rsidP="004679EB">
      <w:pPr>
        <w:spacing w:before="120" w:after="0" w:line="240" w:lineRule="auto"/>
        <w:ind w:firstLine="357"/>
        <w:jc w:val="both"/>
        <w:rPr>
          <w:rFonts w:ascii="Times New Roman" w:hAnsi="Times New Roman" w:cs="Times New Roman"/>
          <w:sz w:val="24"/>
          <w:szCs w:val="24"/>
          <w:lang w:val="sr-Cyrl-CS"/>
        </w:rPr>
      </w:pPr>
      <w:r w:rsidRPr="004679EB">
        <w:rPr>
          <w:rFonts w:ascii="Times New Roman" w:hAnsi="Times New Roman" w:cs="Times New Roman"/>
          <w:sz w:val="24"/>
          <w:szCs w:val="24"/>
          <w:lang w:val="sr-Cyrl-CS"/>
        </w:rPr>
        <w:t xml:space="preserve">       Fondet do të aprovohen në bazë të </w:t>
      </w:r>
      <w:r w:rsidRPr="004679EB">
        <w:rPr>
          <w:rFonts w:ascii="Times New Roman" w:hAnsi="Times New Roman" w:cs="Times New Roman"/>
          <w:sz w:val="24"/>
          <w:szCs w:val="24"/>
          <w:lang w:val="en-US"/>
        </w:rPr>
        <w:t>rang list</w:t>
      </w:r>
      <w:r w:rsidR="00462915">
        <w:rPr>
          <w:rFonts w:ascii="Times New Roman" w:hAnsi="Times New Roman" w:cs="Times New Roman"/>
          <w:sz w:val="24"/>
          <w:szCs w:val="24"/>
          <w:lang w:val="en-US"/>
        </w:rPr>
        <w:t>ë</w:t>
      </w:r>
      <w:r w:rsidRPr="004679EB">
        <w:rPr>
          <w:rFonts w:ascii="Times New Roman" w:hAnsi="Times New Roman" w:cs="Times New Roman"/>
          <w:sz w:val="24"/>
          <w:szCs w:val="24"/>
          <w:lang w:val="en-US"/>
        </w:rPr>
        <w:t>s</w:t>
      </w:r>
      <w:r w:rsidRPr="004679EB">
        <w:rPr>
          <w:rFonts w:ascii="Times New Roman" w:hAnsi="Times New Roman" w:cs="Times New Roman"/>
          <w:sz w:val="24"/>
          <w:szCs w:val="24"/>
          <w:lang w:val="sr-Cyrl-CS"/>
        </w:rPr>
        <w:t>, e cila përcaktohet në bazë të numrit të caktuar të pikëve, derisa fondet e alokuara për këtë qëllim të jenë harxhu</w:t>
      </w:r>
      <w:r w:rsidRPr="004679EB">
        <w:rPr>
          <w:rFonts w:ascii="Times New Roman" w:hAnsi="Times New Roman" w:cs="Times New Roman"/>
          <w:sz w:val="24"/>
          <w:szCs w:val="24"/>
          <w:lang w:val="en-US"/>
        </w:rPr>
        <w:t>ar</w:t>
      </w:r>
      <w:r w:rsidRPr="004679EB">
        <w:rPr>
          <w:rFonts w:ascii="Times New Roman" w:hAnsi="Times New Roman" w:cs="Times New Roman"/>
          <w:sz w:val="24"/>
          <w:szCs w:val="24"/>
          <w:lang w:val="sr-Cyrl-CS"/>
        </w:rPr>
        <w:t>.</w:t>
      </w:r>
    </w:p>
    <w:p w:rsidR="00475461" w:rsidRPr="004679EB" w:rsidRDefault="004679EB" w:rsidP="004679EB">
      <w:pPr>
        <w:spacing w:before="120" w:after="0" w:line="240" w:lineRule="auto"/>
        <w:ind w:firstLine="357"/>
        <w:jc w:val="both"/>
        <w:rPr>
          <w:rFonts w:ascii="Times New Roman" w:hAnsi="Times New Roman" w:cs="Times New Roman"/>
          <w:sz w:val="24"/>
          <w:szCs w:val="24"/>
          <w:lang w:val="sr-Cyrl-CS"/>
        </w:rPr>
      </w:pPr>
      <w:r w:rsidRPr="004679EB">
        <w:rPr>
          <w:rFonts w:ascii="Times New Roman" w:hAnsi="Times New Roman" w:cs="Times New Roman"/>
          <w:sz w:val="24"/>
          <w:szCs w:val="24"/>
          <w:lang w:val="sr-Cyrl-CS"/>
        </w:rPr>
        <w:t xml:space="preserve">       Numri maksimal i pikëve që një aplikim </w:t>
      </w:r>
      <w:r w:rsidRPr="004679EB">
        <w:rPr>
          <w:rFonts w:ascii="Times New Roman" w:hAnsi="Times New Roman" w:cs="Times New Roman"/>
          <w:sz w:val="24"/>
          <w:szCs w:val="24"/>
          <w:lang w:val="en-US"/>
        </w:rPr>
        <w:t>q</w:t>
      </w:r>
      <w:r w:rsidR="00462915">
        <w:rPr>
          <w:rFonts w:ascii="Times New Roman" w:hAnsi="Times New Roman" w:cs="Times New Roman"/>
          <w:sz w:val="24"/>
          <w:szCs w:val="24"/>
          <w:lang w:val="en-US"/>
        </w:rPr>
        <w:t>ë</w:t>
      </w:r>
      <w:r w:rsidRPr="004679EB">
        <w:rPr>
          <w:rFonts w:ascii="Times New Roman" w:hAnsi="Times New Roman" w:cs="Times New Roman"/>
          <w:sz w:val="24"/>
          <w:szCs w:val="24"/>
          <w:lang w:val="en-US"/>
        </w:rPr>
        <w:t xml:space="preserve"> </w:t>
      </w:r>
      <w:r w:rsidRPr="004679EB">
        <w:rPr>
          <w:rFonts w:ascii="Times New Roman" w:hAnsi="Times New Roman" w:cs="Times New Roman"/>
          <w:sz w:val="24"/>
          <w:szCs w:val="24"/>
          <w:lang w:val="sr-Cyrl-CS"/>
        </w:rPr>
        <w:t>mund të arrihet sipas kritereve të përcaktuara është 105.</w:t>
      </w:r>
    </w:p>
    <w:p w:rsidR="005F291E" w:rsidRDefault="005F291E" w:rsidP="004679EB">
      <w:pPr>
        <w:spacing w:before="120" w:after="0" w:line="240" w:lineRule="auto"/>
        <w:ind w:firstLine="720"/>
        <w:jc w:val="both"/>
        <w:rPr>
          <w:rFonts w:ascii="Times New Roman" w:hAnsi="Times New Roman" w:cs="Times New Roman"/>
          <w:sz w:val="24"/>
          <w:szCs w:val="24"/>
        </w:rPr>
      </w:pPr>
    </w:p>
    <w:p w:rsidR="004679EB" w:rsidRPr="004679EB" w:rsidRDefault="004679EB" w:rsidP="004679EB">
      <w:pPr>
        <w:spacing w:before="120" w:after="0" w:line="240" w:lineRule="auto"/>
        <w:ind w:firstLine="720"/>
        <w:jc w:val="both"/>
        <w:rPr>
          <w:rFonts w:ascii="Times New Roman" w:hAnsi="Times New Roman" w:cs="Times New Roman"/>
          <w:sz w:val="24"/>
          <w:szCs w:val="24"/>
        </w:rPr>
      </w:pPr>
      <w:r w:rsidRPr="004679EB">
        <w:rPr>
          <w:rFonts w:ascii="Times New Roman" w:hAnsi="Times New Roman" w:cs="Times New Roman"/>
          <w:sz w:val="24"/>
          <w:szCs w:val="24"/>
        </w:rPr>
        <w:t>Kriteret e eliminimit për vlerësimin e aplikacioneve:</w:t>
      </w:r>
    </w:p>
    <w:p w:rsidR="004679EB" w:rsidRPr="004679EB" w:rsidRDefault="004679EB" w:rsidP="004679EB">
      <w:pPr>
        <w:spacing w:before="120" w:after="0" w:line="240" w:lineRule="auto"/>
        <w:ind w:firstLine="720"/>
        <w:jc w:val="both"/>
        <w:rPr>
          <w:rFonts w:ascii="Times New Roman" w:hAnsi="Times New Roman" w:cs="Times New Roman"/>
          <w:sz w:val="24"/>
          <w:szCs w:val="24"/>
        </w:rPr>
      </w:pPr>
      <w:r w:rsidRPr="004679EB">
        <w:rPr>
          <w:rFonts w:ascii="Times New Roman" w:hAnsi="Times New Roman" w:cs="Times New Roman"/>
          <w:sz w:val="24"/>
          <w:szCs w:val="24"/>
        </w:rPr>
        <w:t xml:space="preserve">- </w:t>
      </w:r>
      <w:proofErr w:type="gramStart"/>
      <w:r w:rsidRPr="004679EB">
        <w:rPr>
          <w:rFonts w:ascii="Times New Roman" w:hAnsi="Times New Roman" w:cs="Times New Roman"/>
          <w:sz w:val="24"/>
          <w:szCs w:val="24"/>
        </w:rPr>
        <w:t>që</w:t>
      </w:r>
      <w:proofErr w:type="gramEnd"/>
      <w:r w:rsidRPr="004679EB">
        <w:rPr>
          <w:rFonts w:ascii="Times New Roman" w:hAnsi="Times New Roman" w:cs="Times New Roman"/>
          <w:sz w:val="24"/>
          <w:szCs w:val="24"/>
        </w:rPr>
        <w:t xml:space="preserve"> subjekti ekonomik nuk i plotëson kushtet themelore të përcaktuara në pikën. 1.2. </w:t>
      </w:r>
      <w:proofErr w:type="gramStart"/>
      <w:r w:rsidRPr="004679EB">
        <w:rPr>
          <w:rFonts w:ascii="Times New Roman" w:hAnsi="Times New Roman" w:cs="Times New Roman"/>
          <w:sz w:val="24"/>
          <w:szCs w:val="24"/>
        </w:rPr>
        <w:t>dhe</w:t>
      </w:r>
      <w:proofErr w:type="gramEnd"/>
      <w:r w:rsidRPr="004679EB">
        <w:rPr>
          <w:rFonts w:ascii="Times New Roman" w:hAnsi="Times New Roman" w:cs="Times New Roman"/>
          <w:sz w:val="24"/>
          <w:szCs w:val="24"/>
        </w:rPr>
        <w:t xml:space="preserve"> 1.4. </w:t>
      </w:r>
      <w:proofErr w:type="gramStart"/>
      <w:r w:rsidRPr="004679EB">
        <w:rPr>
          <w:rFonts w:ascii="Times New Roman" w:hAnsi="Times New Roman" w:cs="Times New Roman"/>
          <w:sz w:val="24"/>
          <w:szCs w:val="24"/>
        </w:rPr>
        <w:t>t</w:t>
      </w:r>
      <w:r w:rsidR="00462915">
        <w:rPr>
          <w:rFonts w:ascii="Times New Roman" w:hAnsi="Times New Roman" w:cs="Times New Roman"/>
          <w:sz w:val="24"/>
          <w:szCs w:val="24"/>
        </w:rPr>
        <w:t>ë</w:t>
      </w:r>
      <w:proofErr w:type="gramEnd"/>
      <w:r w:rsidRPr="004679EB">
        <w:rPr>
          <w:rFonts w:ascii="Times New Roman" w:hAnsi="Times New Roman" w:cs="Times New Roman"/>
          <w:sz w:val="24"/>
          <w:szCs w:val="24"/>
        </w:rPr>
        <w:t xml:space="preserve"> Programit;</w:t>
      </w:r>
    </w:p>
    <w:p w:rsidR="004679EB" w:rsidRPr="004679EB" w:rsidRDefault="004679EB" w:rsidP="004679EB">
      <w:pPr>
        <w:spacing w:before="120" w:after="0" w:line="240" w:lineRule="auto"/>
        <w:ind w:firstLine="720"/>
        <w:jc w:val="both"/>
        <w:rPr>
          <w:rFonts w:ascii="Times New Roman" w:hAnsi="Times New Roman" w:cs="Times New Roman"/>
          <w:sz w:val="24"/>
          <w:szCs w:val="24"/>
        </w:rPr>
      </w:pPr>
      <w:r w:rsidRPr="004679EB">
        <w:rPr>
          <w:rFonts w:ascii="Times New Roman" w:hAnsi="Times New Roman" w:cs="Times New Roman"/>
          <w:sz w:val="24"/>
          <w:szCs w:val="24"/>
        </w:rPr>
        <w:t xml:space="preserve">- </w:t>
      </w:r>
      <w:proofErr w:type="gramStart"/>
      <w:r w:rsidRPr="004679EB">
        <w:rPr>
          <w:rFonts w:ascii="Times New Roman" w:hAnsi="Times New Roman" w:cs="Times New Roman"/>
          <w:sz w:val="24"/>
          <w:szCs w:val="24"/>
        </w:rPr>
        <w:t>që</w:t>
      </w:r>
      <w:proofErr w:type="gramEnd"/>
      <w:r w:rsidRPr="004679EB">
        <w:rPr>
          <w:rFonts w:ascii="Times New Roman" w:hAnsi="Times New Roman" w:cs="Times New Roman"/>
          <w:sz w:val="24"/>
          <w:szCs w:val="24"/>
        </w:rPr>
        <w:t xml:space="preserve"> aktiviteti i propozuar nuk është në përputhje me aktivitetet që janë objekt i Programit.</w:t>
      </w:r>
    </w:p>
    <w:p w:rsidR="004679EB" w:rsidRPr="004679EB" w:rsidRDefault="004679EB" w:rsidP="004679EB">
      <w:pPr>
        <w:spacing w:before="120" w:after="0" w:line="240" w:lineRule="auto"/>
        <w:ind w:firstLine="720"/>
        <w:jc w:val="both"/>
        <w:rPr>
          <w:rFonts w:ascii="Times New Roman" w:hAnsi="Times New Roman" w:cs="Times New Roman"/>
          <w:sz w:val="24"/>
          <w:szCs w:val="24"/>
        </w:rPr>
      </w:pPr>
      <w:r w:rsidRPr="004679EB">
        <w:rPr>
          <w:rFonts w:ascii="Times New Roman" w:hAnsi="Times New Roman" w:cs="Times New Roman"/>
          <w:sz w:val="24"/>
          <w:szCs w:val="24"/>
        </w:rPr>
        <w:t xml:space="preserve">Subjekti ekonomik i cili </w:t>
      </w:r>
      <w:r w:rsidR="00462915">
        <w:rPr>
          <w:rFonts w:ascii="Times New Roman" w:hAnsi="Times New Roman" w:cs="Times New Roman"/>
          <w:sz w:val="24"/>
          <w:szCs w:val="24"/>
        </w:rPr>
        <w:t>ë</w:t>
      </w:r>
      <w:r w:rsidRPr="004679EB">
        <w:rPr>
          <w:rFonts w:ascii="Times New Roman" w:hAnsi="Times New Roman" w:cs="Times New Roman"/>
          <w:sz w:val="24"/>
          <w:szCs w:val="24"/>
        </w:rPr>
        <w:t>sht</w:t>
      </w:r>
      <w:r w:rsidR="00462915">
        <w:rPr>
          <w:rFonts w:ascii="Times New Roman" w:hAnsi="Times New Roman" w:cs="Times New Roman"/>
          <w:sz w:val="24"/>
          <w:szCs w:val="24"/>
        </w:rPr>
        <w:t>ë</w:t>
      </w:r>
      <w:r w:rsidRPr="004679EB">
        <w:rPr>
          <w:rFonts w:ascii="Times New Roman" w:hAnsi="Times New Roman" w:cs="Times New Roman"/>
          <w:sz w:val="24"/>
          <w:szCs w:val="24"/>
        </w:rPr>
        <w:t xml:space="preserve"> i pakënaqur me Vendimin për p</w:t>
      </w:r>
      <w:r w:rsidR="00462915">
        <w:rPr>
          <w:rFonts w:ascii="Times New Roman" w:hAnsi="Times New Roman" w:cs="Times New Roman"/>
          <w:sz w:val="24"/>
          <w:szCs w:val="24"/>
        </w:rPr>
        <w:t>ë</w:t>
      </w:r>
      <w:r w:rsidRPr="004679EB">
        <w:rPr>
          <w:rFonts w:ascii="Times New Roman" w:hAnsi="Times New Roman" w:cs="Times New Roman"/>
          <w:sz w:val="24"/>
          <w:szCs w:val="24"/>
        </w:rPr>
        <w:t xml:space="preserve">rzgjedhjen e kërkesave ka të drejtë ankese </w:t>
      </w:r>
      <w:proofErr w:type="gramStart"/>
      <w:r w:rsidRPr="004679EB">
        <w:rPr>
          <w:rFonts w:ascii="Times New Roman" w:hAnsi="Times New Roman" w:cs="Times New Roman"/>
          <w:sz w:val="24"/>
          <w:szCs w:val="24"/>
        </w:rPr>
        <w:t>brenda</w:t>
      </w:r>
      <w:proofErr w:type="gramEnd"/>
      <w:r w:rsidRPr="004679EB">
        <w:rPr>
          <w:rFonts w:ascii="Times New Roman" w:hAnsi="Times New Roman" w:cs="Times New Roman"/>
          <w:sz w:val="24"/>
          <w:szCs w:val="24"/>
        </w:rPr>
        <w:t xml:space="preserve"> 15 ditëve nga dita e dorëzimit të Vendimit.</w:t>
      </w:r>
    </w:p>
    <w:p w:rsidR="004679EB" w:rsidRDefault="004679EB">
      <w:pPr>
        <w:spacing w:before="360" w:after="240"/>
        <w:ind w:firstLine="720"/>
        <w:jc w:val="both"/>
        <w:rPr>
          <w:rFonts w:ascii="Times New Roman" w:hAnsi="Times New Roman" w:cs="Times New Roman"/>
          <w:bCs/>
          <w:color w:val="000000"/>
          <w:sz w:val="24"/>
          <w:szCs w:val="24"/>
          <w:lang w:val="sr-Cyrl-CS"/>
        </w:rPr>
      </w:pPr>
    </w:p>
    <w:p w:rsidR="005F291E" w:rsidRDefault="005F291E">
      <w:pPr>
        <w:spacing w:before="360" w:after="240"/>
        <w:ind w:firstLine="720"/>
        <w:jc w:val="both"/>
        <w:rPr>
          <w:rFonts w:ascii="Times New Roman" w:hAnsi="Times New Roman" w:cs="Times New Roman"/>
          <w:bCs/>
          <w:color w:val="000000"/>
          <w:sz w:val="24"/>
          <w:szCs w:val="24"/>
          <w:lang w:val="sr-Cyrl-CS"/>
        </w:rPr>
      </w:pPr>
    </w:p>
    <w:p w:rsidR="00475461" w:rsidRPr="004679EB" w:rsidRDefault="00475461">
      <w:pPr>
        <w:spacing w:before="360" w:after="240"/>
        <w:ind w:firstLine="720"/>
        <w:jc w:val="both"/>
        <w:rPr>
          <w:lang w:val="en-US"/>
        </w:rPr>
      </w:pPr>
      <w:r>
        <w:rPr>
          <w:rFonts w:ascii="Times New Roman" w:hAnsi="Times New Roman" w:cs="Times New Roman"/>
          <w:bCs/>
          <w:color w:val="000000"/>
          <w:sz w:val="24"/>
          <w:szCs w:val="24"/>
          <w:lang w:val="sr-Cyrl-CS"/>
        </w:rPr>
        <w:t xml:space="preserve">1.11. </w:t>
      </w:r>
      <w:r>
        <w:rPr>
          <w:rFonts w:ascii="Times New Roman" w:hAnsi="Times New Roman" w:cs="Times New Roman"/>
          <w:bCs/>
          <w:color w:val="000000"/>
          <w:sz w:val="24"/>
          <w:szCs w:val="24"/>
          <w:lang/>
        </w:rPr>
        <w:t xml:space="preserve">  </w:t>
      </w:r>
      <w:r w:rsidR="004679EB">
        <w:rPr>
          <w:rFonts w:ascii="Times New Roman" w:hAnsi="Times New Roman" w:cs="Times New Roman"/>
          <w:bCs/>
          <w:color w:val="000000"/>
          <w:sz w:val="24"/>
          <w:szCs w:val="24"/>
          <w:lang w:val="en-US"/>
        </w:rPr>
        <w:t>N</w:t>
      </w:r>
      <w:r w:rsidR="00462915">
        <w:rPr>
          <w:rFonts w:ascii="Times New Roman" w:hAnsi="Times New Roman" w:cs="Times New Roman"/>
          <w:bCs/>
          <w:color w:val="000000"/>
          <w:sz w:val="24"/>
          <w:szCs w:val="24"/>
          <w:lang w:val="en-US"/>
        </w:rPr>
        <w:t>ë</w:t>
      </w:r>
      <w:r w:rsidR="004679EB">
        <w:rPr>
          <w:rFonts w:ascii="Times New Roman" w:hAnsi="Times New Roman" w:cs="Times New Roman"/>
          <w:bCs/>
          <w:color w:val="000000"/>
          <w:sz w:val="24"/>
          <w:szCs w:val="24"/>
          <w:lang w:val="en-US"/>
        </w:rPr>
        <w:t>nshkrimi i kontrat</w:t>
      </w:r>
      <w:r w:rsidR="00462915">
        <w:rPr>
          <w:rFonts w:ascii="Times New Roman" w:hAnsi="Times New Roman" w:cs="Times New Roman"/>
          <w:bCs/>
          <w:color w:val="000000"/>
          <w:sz w:val="24"/>
          <w:szCs w:val="24"/>
          <w:lang w:val="en-US"/>
        </w:rPr>
        <w:t>ë</w:t>
      </w:r>
      <w:r w:rsidR="004679EB">
        <w:rPr>
          <w:rFonts w:ascii="Times New Roman" w:hAnsi="Times New Roman" w:cs="Times New Roman"/>
          <w:bCs/>
          <w:color w:val="000000"/>
          <w:sz w:val="24"/>
          <w:szCs w:val="24"/>
          <w:lang w:val="en-US"/>
        </w:rPr>
        <w:t>s</w:t>
      </w:r>
    </w:p>
    <w:p w:rsidR="00475461" w:rsidRDefault="00475461" w:rsidP="001B1E8E">
      <w:pPr>
        <w:spacing w:before="120" w:after="0"/>
        <w:jc w:val="both"/>
      </w:pPr>
      <w:r>
        <w:rPr>
          <w:rFonts w:ascii="Times New Roman" w:hAnsi="Times New Roman" w:cs="Times New Roman"/>
          <w:color w:val="000000"/>
          <w:sz w:val="24"/>
          <w:szCs w:val="24"/>
          <w:lang w:val="sr-Cyrl-CS"/>
        </w:rPr>
        <w:tab/>
      </w:r>
    </w:p>
    <w:p w:rsidR="001B1E8E" w:rsidRPr="005F291E" w:rsidRDefault="001B1E8E" w:rsidP="001B1E8E">
      <w:pPr>
        <w:spacing w:before="120" w:after="0"/>
        <w:ind w:firstLine="720"/>
        <w:jc w:val="both"/>
        <w:rPr>
          <w:rFonts w:ascii="Times New Roman" w:hAnsi="Times New Roman" w:cs="Times New Roman"/>
          <w:sz w:val="24"/>
          <w:szCs w:val="24"/>
          <w:lang w:val="en-US"/>
        </w:rPr>
      </w:pPr>
      <w:r w:rsidRPr="005F291E">
        <w:rPr>
          <w:rFonts w:ascii="Times New Roman" w:hAnsi="Times New Roman" w:cs="Times New Roman"/>
          <w:sz w:val="24"/>
          <w:szCs w:val="24"/>
          <w:lang w:val="sr-Cyrl-CS"/>
        </w:rPr>
        <w:t xml:space="preserve">Shërbimi i Trupit Koordinues, pas skadimit të afatit për </w:t>
      </w:r>
      <w:r w:rsidRPr="005F291E">
        <w:rPr>
          <w:rFonts w:ascii="Times New Roman" w:hAnsi="Times New Roman" w:cs="Times New Roman"/>
          <w:sz w:val="24"/>
          <w:szCs w:val="24"/>
          <w:lang w:val="en-US"/>
        </w:rPr>
        <w:t>ankesa</w:t>
      </w:r>
      <w:r w:rsidRPr="005F291E">
        <w:rPr>
          <w:rFonts w:ascii="Times New Roman" w:hAnsi="Times New Roman" w:cs="Times New Roman"/>
          <w:sz w:val="24"/>
          <w:szCs w:val="24"/>
          <w:lang w:val="sr-Cyrl-CS"/>
        </w:rPr>
        <w:t xml:space="preserve"> dhe </w:t>
      </w:r>
      <w:r w:rsidRPr="005F291E">
        <w:rPr>
          <w:rFonts w:ascii="Times New Roman" w:hAnsi="Times New Roman" w:cs="Times New Roman"/>
          <w:sz w:val="24"/>
          <w:szCs w:val="24"/>
          <w:lang w:val="en-US"/>
        </w:rPr>
        <w:t>pas zgjidhjes s</w:t>
      </w:r>
      <w:r w:rsidR="00462915" w:rsidRPr="005F291E">
        <w:rPr>
          <w:rFonts w:ascii="Times New Roman" w:hAnsi="Times New Roman" w:cs="Times New Roman"/>
          <w:sz w:val="24"/>
          <w:szCs w:val="24"/>
          <w:lang w:val="en-US"/>
        </w:rPr>
        <w:t>ë</w:t>
      </w:r>
      <w:r w:rsidRPr="005F291E">
        <w:rPr>
          <w:rFonts w:ascii="Times New Roman" w:hAnsi="Times New Roman" w:cs="Times New Roman"/>
          <w:sz w:val="24"/>
          <w:szCs w:val="24"/>
          <w:lang w:val="en-US"/>
        </w:rPr>
        <w:t xml:space="preserve"> ankesave</w:t>
      </w:r>
      <w:r w:rsidRPr="005F291E">
        <w:rPr>
          <w:rFonts w:ascii="Times New Roman" w:hAnsi="Times New Roman" w:cs="Times New Roman"/>
          <w:sz w:val="24"/>
          <w:szCs w:val="24"/>
          <w:lang w:val="sr-Cyrl-CS"/>
        </w:rPr>
        <w:t xml:space="preserve"> të paraqitura, do t'i ftojë aplikantët e përzgjedhur, me furnitorët e zgjedhur, të nënshkruajnë </w:t>
      </w:r>
      <w:r w:rsidRPr="005F291E">
        <w:rPr>
          <w:rFonts w:ascii="Times New Roman" w:hAnsi="Times New Roman" w:cs="Times New Roman"/>
          <w:sz w:val="24"/>
          <w:szCs w:val="24"/>
          <w:lang w:val="en-US"/>
        </w:rPr>
        <w:t>kontratat mbi shfryt</w:t>
      </w:r>
      <w:r w:rsidR="00462915" w:rsidRPr="005F291E">
        <w:rPr>
          <w:rFonts w:ascii="Times New Roman" w:hAnsi="Times New Roman" w:cs="Times New Roman"/>
          <w:sz w:val="24"/>
          <w:szCs w:val="24"/>
          <w:lang w:val="en-US"/>
        </w:rPr>
        <w:t>ë</w:t>
      </w:r>
      <w:r w:rsidRPr="005F291E">
        <w:rPr>
          <w:rFonts w:ascii="Times New Roman" w:hAnsi="Times New Roman" w:cs="Times New Roman"/>
          <w:sz w:val="24"/>
          <w:szCs w:val="24"/>
          <w:lang w:val="en-US"/>
        </w:rPr>
        <w:t>zimin e mjeteve t</w:t>
      </w:r>
      <w:r w:rsidR="00462915" w:rsidRPr="005F291E">
        <w:rPr>
          <w:rFonts w:ascii="Times New Roman" w:hAnsi="Times New Roman" w:cs="Times New Roman"/>
          <w:sz w:val="24"/>
          <w:szCs w:val="24"/>
          <w:lang w:val="en-US"/>
        </w:rPr>
        <w:t>ë</w:t>
      </w:r>
      <w:r w:rsidRPr="005F291E">
        <w:rPr>
          <w:rFonts w:ascii="Times New Roman" w:hAnsi="Times New Roman" w:cs="Times New Roman"/>
          <w:sz w:val="24"/>
          <w:szCs w:val="24"/>
          <w:lang w:val="en-US"/>
        </w:rPr>
        <w:t xml:space="preserve"> pakthyeshme. </w:t>
      </w:r>
    </w:p>
    <w:p w:rsidR="001B1E8E" w:rsidRPr="005F291E" w:rsidRDefault="001B1E8E" w:rsidP="001B1E8E">
      <w:pPr>
        <w:spacing w:before="120" w:after="0"/>
        <w:ind w:firstLine="720"/>
        <w:jc w:val="both"/>
        <w:rPr>
          <w:rFonts w:ascii="Times New Roman" w:hAnsi="Times New Roman" w:cs="Times New Roman"/>
          <w:sz w:val="24"/>
          <w:szCs w:val="24"/>
          <w:lang w:val="sr-Cyrl-CS"/>
        </w:rPr>
      </w:pPr>
      <w:r w:rsidRPr="005F291E">
        <w:rPr>
          <w:rFonts w:ascii="Times New Roman" w:hAnsi="Times New Roman" w:cs="Times New Roman"/>
          <w:sz w:val="24"/>
          <w:szCs w:val="24"/>
          <w:lang w:val="sr-Cyrl-CS"/>
        </w:rPr>
        <w:t>Subjektet afariste të cilave janë miratuar fondet (përdoruesit e fondeve) dhe nuk kanë nënshkruar kontratë me Shërbimin e Trupit Koordinues, do të konsiderohet se kanë hequr dorë nga fondet e alokuara.</w:t>
      </w:r>
    </w:p>
    <w:p w:rsidR="001B1E8E" w:rsidRPr="005F291E" w:rsidRDefault="001B1E8E" w:rsidP="001B1E8E">
      <w:pPr>
        <w:spacing w:before="120" w:after="0"/>
        <w:ind w:firstLine="720"/>
        <w:jc w:val="both"/>
        <w:rPr>
          <w:rFonts w:ascii="Times New Roman" w:hAnsi="Times New Roman" w:cs="Times New Roman"/>
          <w:sz w:val="24"/>
          <w:szCs w:val="24"/>
          <w:lang w:val="sr-Cyrl-CS"/>
        </w:rPr>
      </w:pPr>
      <w:r w:rsidRPr="005F291E">
        <w:rPr>
          <w:rFonts w:ascii="Times New Roman" w:hAnsi="Times New Roman" w:cs="Times New Roman"/>
          <w:sz w:val="24"/>
          <w:szCs w:val="24"/>
          <w:lang w:val="sr-Cyrl-CS"/>
        </w:rPr>
        <w:t>Në k</w:t>
      </w:r>
      <w:r w:rsidR="00462915" w:rsidRPr="005F291E">
        <w:rPr>
          <w:rFonts w:ascii="Times New Roman" w:hAnsi="Times New Roman" w:cs="Times New Roman"/>
          <w:sz w:val="24"/>
          <w:szCs w:val="24"/>
          <w:lang w:val="sr-Cyrl-CS"/>
        </w:rPr>
        <w:t>ë</w:t>
      </w:r>
      <w:r w:rsidRPr="005F291E">
        <w:rPr>
          <w:rFonts w:ascii="Times New Roman" w:hAnsi="Times New Roman" w:cs="Times New Roman"/>
          <w:sz w:val="24"/>
          <w:szCs w:val="24"/>
          <w:lang w:val="sr-Cyrl-CS"/>
        </w:rPr>
        <w:t xml:space="preserve">të rast, Shërbimi i Trupit Koordinues do të ftojë subjektin e parë ekonomik vijues në </w:t>
      </w:r>
      <w:r w:rsidRPr="005F291E">
        <w:rPr>
          <w:rFonts w:ascii="Times New Roman" w:hAnsi="Times New Roman" w:cs="Times New Roman"/>
          <w:sz w:val="24"/>
          <w:szCs w:val="24"/>
          <w:lang w:val="en-US"/>
        </w:rPr>
        <w:t>rang list</w:t>
      </w:r>
      <w:r w:rsidR="00462915" w:rsidRPr="005F291E">
        <w:rPr>
          <w:rFonts w:ascii="Times New Roman" w:hAnsi="Times New Roman" w:cs="Times New Roman"/>
          <w:sz w:val="24"/>
          <w:szCs w:val="24"/>
          <w:lang w:val="en-US"/>
        </w:rPr>
        <w:t>ë</w:t>
      </w:r>
      <w:r w:rsidRPr="005F291E">
        <w:rPr>
          <w:rFonts w:ascii="Times New Roman" w:hAnsi="Times New Roman" w:cs="Times New Roman"/>
          <w:sz w:val="24"/>
          <w:szCs w:val="24"/>
          <w:lang w:val="sr-Cyrl-CS"/>
        </w:rPr>
        <w:t xml:space="preserve"> për të nënshkruar kontratën.</w:t>
      </w:r>
    </w:p>
    <w:p w:rsidR="001B1E8E" w:rsidRPr="005F291E" w:rsidRDefault="001B1E8E" w:rsidP="001B1E8E">
      <w:pPr>
        <w:spacing w:before="120" w:after="0"/>
        <w:ind w:firstLine="720"/>
        <w:jc w:val="both"/>
        <w:rPr>
          <w:rFonts w:ascii="Times New Roman" w:hAnsi="Times New Roman" w:cs="Times New Roman"/>
          <w:sz w:val="24"/>
          <w:szCs w:val="24"/>
          <w:lang w:val="sr-Cyrl-CS"/>
        </w:rPr>
      </w:pPr>
      <w:r w:rsidRPr="005F291E">
        <w:rPr>
          <w:rFonts w:ascii="Times New Roman" w:hAnsi="Times New Roman" w:cs="Times New Roman"/>
          <w:sz w:val="24"/>
          <w:szCs w:val="24"/>
          <w:lang w:val="sr-Cyrl-CS"/>
        </w:rPr>
        <w:t>Shërbimi i Trupit Koordinues do të nënshkruajë një kontratë tre-palëshe, me përdoruesit e fondeve dhe furnitorëve gjegj</w:t>
      </w:r>
      <w:r w:rsidR="00462915" w:rsidRPr="005F291E">
        <w:rPr>
          <w:rFonts w:ascii="Times New Roman" w:hAnsi="Times New Roman" w:cs="Times New Roman"/>
          <w:sz w:val="24"/>
          <w:szCs w:val="24"/>
          <w:lang w:val="sr-Cyrl-CS"/>
        </w:rPr>
        <w:t>ë</w:t>
      </w:r>
      <w:r w:rsidRPr="005F291E">
        <w:rPr>
          <w:rFonts w:ascii="Times New Roman" w:hAnsi="Times New Roman" w:cs="Times New Roman"/>
          <w:sz w:val="24"/>
          <w:szCs w:val="24"/>
          <w:lang w:val="sr-Cyrl-CS"/>
        </w:rPr>
        <w:t xml:space="preserve">sisht furznizuesit </w:t>
      </w:r>
      <w:r w:rsidRPr="005F291E">
        <w:rPr>
          <w:rFonts w:ascii="Times New Roman" w:hAnsi="Times New Roman" w:cs="Times New Roman"/>
          <w:sz w:val="24"/>
          <w:szCs w:val="24"/>
          <w:lang w:val="en-US"/>
        </w:rPr>
        <w:t>t</w:t>
      </w:r>
      <w:r w:rsidR="00462915" w:rsidRPr="005F291E">
        <w:rPr>
          <w:rFonts w:ascii="Times New Roman" w:hAnsi="Times New Roman" w:cs="Times New Roman"/>
          <w:sz w:val="24"/>
          <w:szCs w:val="24"/>
          <w:lang w:val="en-US"/>
        </w:rPr>
        <w:t>ë</w:t>
      </w:r>
      <w:r w:rsidRPr="005F291E">
        <w:rPr>
          <w:rFonts w:ascii="Times New Roman" w:hAnsi="Times New Roman" w:cs="Times New Roman"/>
          <w:sz w:val="24"/>
          <w:szCs w:val="24"/>
          <w:lang w:val="en-US"/>
        </w:rPr>
        <w:t xml:space="preserve"> cil</w:t>
      </w:r>
      <w:r w:rsidR="00462915" w:rsidRPr="005F291E">
        <w:rPr>
          <w:rFonts w:ascii="Times New Roman" w:hAnsi="Times New Roman" w:cs="Times New Roman"/>
          <w:sz w:val="24"/>
          <w:szCs w:val="24"/>
          <w:lang w:val="en-US"/>
        </w:rPr>
        <w:t>ë</w:t>
      </w:r>
      <w:r w:rsidRPr="005F291E">
        <w:rPr>
          <w:rFonts w:ascii="Times New Roman" w:hAnsi="Times New Roman" w:cs="Times New Roman"/>
          <w:sz w:val="24"/>
          <w:szCs w:val="24"/>
          <w:lang w:val="en-US"/>
        </w:rPr>
        <w:t>t i kan</w:t>
      </w:r>
      <w:r w:rsidR="00462915" w:rsidRPr="005F291E">
        <w:rPr>
          <w:rFonts w:ascii="Times New Roman" w:hAnsi="Times New Roman" w:cs="Times New Roman"/>
          <w:sz w:val="24"/>
          <w:szCs w:val="24"/>
          <w:lang w:val="en-US"/>
        </w:rPr>
        <w:t>ë</w:t>
      </w:r>
      <w:r w:rsidRPr="005F291E">
        <w:rPr>
          <w:rFonts w:ascii="Times New Roman" w:hAnsi="Times New Roman" w:cs="Times New Roman"/>
          <w:sz w:val="24"/>
          <w:szCs w:val="24"/>
          <w:lang w:val="en-US"/>
        </w:rPr>
        <w:t xml:space="preserve"> zgjedhur. </w:t>
      </w:r>
    </w:p>
    <w:p w:rsidR="001B1E8E" w:rsidRPr="005F291E" w:rsidRDefault="001B1E8E" w:rsidP="001B1E8E">
      <w:pPr>
        <w:spacing w:before="120" w:after="0"/>
        <w:ind w:firstLine="720"/>
        <w:jc w:val="both"/>
        <w:rPr>
          <w:rFonts w:ascii="Times New Roman" w:hAnsi="Times New Roman" w:cs="Times New Roman"/>
          <w:sz w:val="24"/>
          <w:szCs w:val="24"/>
          <w:lang w:val="sr-Cyrl-CS"/>
        </w:rPr>
      </w:pPr>
      <w:r w:rsidRPr="005F291E">
        <w:rPr>
          <w:rFonts w:ascii="Times New Roman" w:hAnsi="Times New Roman" w:cs="Times New Roman"/>
          <w:sz w:val="24"/>
          <w:szCs w:val="24"/>
          <w:lang w:val="sr-Cyrl-CS"/>
        </w:rPr>
        <w:t xml:space="preserve">Data e lidhjes së kontratës konsiderohet të jetë data kur kontrata </w:t>
      </w:r>
      <w:r w:rsidRPr="005F291E">
        <w:rPr>
          <w:rFonts w:ascii="Times New Roman" w:hAnsi="Times New Roman" w:cs="Times New Roman"/>
          <w:sz w:val="24"/>
          <w:szCs w:val="24"/>
          <w:lang w:val="en-US"/>
        </w:rPr>
        <w:t>n</w:t>
      </w:r>
      <w:r w:rsidR="00462915" w:rsidRPr="005F291E">
        <w:rPr>
          <w:rFonts w:ascii="Times New Roman" w:hAnsi="Times New Roman" w:cs="Times New Roman"/>
          <w:sz w:val="24"/>
          <w:szCs w:val="24"/>
          <w:lang w:val="en-US"/>
        </w:rPr>
        <w:t>ë</w:t>
      </w:r>
      <w:r w:rsidRPr="005F291E">
        <w:rPr>
          <w:rFonts w:ascii="Times New Roman" w:hAnsi="Times New Roman" w:cs="Times New Roman"/>
          <w:sz w:val="24"/>
          <w:szCs w:val="24"/>
          <w:lang w:val="en-US"/>
        </w:rPr>
        <w:t xml:space="preserve">nshkruhet </w:t>
      </w:r>
      <w:r w:rsidRPr="005F291E">
        <w:rPr>
          <w:rFonts w:ascii="Times New Roman" w:hAnsi="Times New Roman" w:cs="Times New Roman"/>
          <w:sz w:val="24"/>
          <w:szCs w:val="24"/>
          <w:lang w:val="sr-Cyrl-CS"/>
        </w:rPr>
        <w:t xml:space="preserve">nga një person i autorizuar i Shërbimit të Trupit Koordinues dhe kur </w:t>
      </w:r>
      <w:r w:rsidR="00462915" w:rsidRPr="005F291E">
        <w:rPr>
          <w:rFonts w:ascii="Times New Roman" w:hAnsi="Times New Roman" w:cs="Times New Roman"/>
          <w:sz w:val="24"/>
          <w:szCs w:val="24"/>
          <w:lang w:val="en-US"/>
        </w:rPr>
        <w:t>ë</w:t>
      </w:r>
      <w:r w:rsidRPr="005F291E">
        <w:rPr>
          <w:rFonts w:ascii="Times New Roman" w:hAnsi="Times New Roman" w:cs="Times New Roman"/>
          <w:sz w:val="24"/>
          <w:szCs w:val="24"/>
          <w:lang w:val="en-US"/>
        </w:rPr>
        <w:t>sht</w:t>
      </w:r>
      <w:r w:rsidR="00462915" w:rsidRPr="005F291E">
        <w:rPr>
          <w:rFonts w:ascii="Times New Roman" w:hAnsi="Times New Roman" w:cs="Times New Roman"/>
          <w:sz w:val="24"/>
          <w:szCs w:val="24"/>
          <w:lang w:val="en-US"/>
        </w:rPr>
        <w:t>ë</w:t>
      </w:r>
      <w:r w:rsidRPr="005F291E">
        <w:rPr>
          <w:rFonts w:ascii="Times New Roman" w:hAnsi="Times New Roman" w:cs="Times New Roman"/>
          <w:sz w:val="24"/>
          <w:szCs w:val="24"/>
          <w:lang w:val="en-US"/>
        </w:rPr>
        <w:t xml:space="preserve"> protokoluar</w:t>
      </w:r>
      <w:r w:rsidRPr="005F291E">
        <w:rPr>
          <w:rFonts w:ascii="Times New Roman" w:hAnsi="Times New Roman" w:cs="Times New Roman"/>
          <w:sz w:val="24"/>
          <w:szCs w:val="24"/>
          <w:lang w:val="sr-Cyrl-CS"/>
        </w:rPr>
        <w:t xml:space="preserve"> në Shërbimin e Trupit Koordinues.</w:t>
      </w:r>
    </w:p>
    <w:p w:rsidR="00475461" w:rsidRPr="005F291E" w:rsidRDefault="001B1E8E" w:rsidP="001B1E8E">
      <w:pPr>
        <w:spacing w:before="120" w:after="0"/>
        <w:ind w:firstLine="720"/>
        <w:jc w:val="both"/>
        <w:rPr>
          <w:rFonts w:ascii="Times New Roman" w:hAnsi="Times New Roman" w:cs="Times New Roman"/>
          <w:sz w:val="24"/>
          <w:szCs w:val="24"/>
          <w:lang w:val="sr-Cyrl-CS"/>
        </w:rPr>
      </w:pPr>
      <w:r w:rsidRPr="005F291E">
        <w:rPr>
          <w:rFonts w:ascii="Times New Roman" w:hAnsi="Times New Roman" w:cs="Times New Roman"/>
          <w:sz w:val="24"/>
          <w:szCs w:val="24"/>
          <w:lang w:val="sr-Cyrl-CS"/>
        </w:rPr>
        <w:t>Aktiviteti për të cilin janë aprovuar fondet, si dhe të gjitha pagesat në lidhje me zbatimin e tij, duhet të fillojnë pas nënshkrimit të kontratës dhe të përfundojnë brenda gjashtë muajve nga dita e lidhjes së kontratës.</w:t>
      </w:r>
    </w:p>
    <w:p w:rsidR="001B1E8E" w:rsidRPr="001B1E8E" w:rsidRDefault="001B1E8E" w:rsidP="001B1E8E">
      <w:pPr>
        <w:spacing w:before="120" w:after="0"/>
        <w:ind w:firstLine="720"/>
        <w:jc w:val="both"/>
        <w:rPr>
          <w:rFonts w:ascii="Times New Roman" w:hAnsi="Times New Roman" w:cs="Times New Roman"/>
          <w:sz w:val="24"/>
          <w:szCs w:val="24"/>
          <w:lang w:val="sr-Cyrl-CS"/>
        </w:rPr>
      </w:pPr>
      <w:r w:rsidRPr="001B1E8E">
        <w:rPr>
          <w:rFonts w:ascii="Times New Roman" w:hAnsi="Times New Roman" w:cs="Times New Roman"/>
          <w:sz w:val="24"/>
          <w:szCs w:val="24"/>
          <w:lang w:val="sr-Cyrl-CS"/>
        </w:rPr>
        <w:t>Të drejtat, detyrimet dhe përgjegjësitë e ndërsjella në lidhje me përdorimin e granteve rregullohen me një kontratë të lidhur nga Shërbimi i Trupit Koordinues, përdoruesi i fondeve dhe furnizuesi gjegj</w:t>
      </w:r>
      <w:r w:rsidR="00462915">
        <w:rPr>
          <w:rFonts w:ascii="Times New Roman" w:hAnsi="Times New Roman" w:cs="Times New Roman"/>
          <w:sz w:val="24"/>
          <w:szCs w:val="24"/>
          <w:lang w:val="sr-Cyrl-CS"/>
        </w:rPr>
        <w:t>ë</w:t>
      </w:r>
      <w:r w:rsidRPr="001B1E8E">
        <w:rPr>
          <w:rFonts w:ascii="Times New Roman" w:hAnsi="Times New Roman" w:cs="Times New Roman"/>
          <w:sz w:val="24"/>
          <w:szCs w:val="24"/>
          <w:lang w:val="sr-Cyrl-CS"/>
        </w:rPr>
        <w:t>sisht furnitori i pajisjeve. Kontrata përmban në veçanti shumën e caktuar për përfituesin, qëllimet për të cilat janë alokuar fondet, mënyrën e transferimit të grantit dhe detyrimin e përfituesit për kthimin e buxhetit në përputhje me kontratën, detyrimin e furnizuesit për të dorëzuar pajisjet sipas</w:t>
      </w:r>
      <w:r w:rsidRPr="001B1E8E">
        <w:rPr>
          <w:rFonts w:ascii="Times New Roman" w:hAnsi="Times New Roman" w:cs="Times New Roman"/>
          <w:sz w:val="24"/>
          <w:szCs w:val="24"/>
          <w:lang w:val="en-US"/>
        </w:rPr>
        <w:t xml:space="preserve"> profaktuar</w:t>
      </w:r>
      <w:r w:rsidR="00462915">
        <w:rPr>
          <w:rFonts w:ascii="Times New Roman" w:hAnsi="Times New Roman" w:cs="Times New Roman"/>
          <w:sz w:val="24"/>
          <w:szCs w:val="24"/>
          <w:lang w:val="en-US"/>
        </w:rPr>
        <w:t>ë</w:t>
      </w:r>
      <w:r w:rsidRPr="001B1E8E">
        <w:rPr>
          <w:rFonts w:ascii="Times New Roman" w:hAnsi="Times New Roman" w:cs="Times New Roman"/>
          <w:sz w:val="24"/>
          <w:szCs w:val="24"/>
          <w:lang w:val="en-US"/>
        </w:rPr>
        <w:t>s s</w:t>
      </w:r>
      <w:r w:rsidR="00462915">
        <w:rPr>
          <w:rFonts w:ascii="Times New Roman" w:hAnsi="Times New Roman" w:cs="Times New Roman"/>
          <w:sz w:val="24"/>
          <w:szCs w:val="24"/>
          <w:lang w:val="en-US"/>
        </w:rPr>
        <w:t>ë</w:t>
      </w:r>
      <w:r w:rsidRPr="001B1E8E">
        <w:rPr>
          <w:rFonts w:ascii="Times New Roman" w:hAnsi="Times New Roman" w:cs="Times New Roman"/>
          <w:sz w:val="24"/>
          <w:szCs w:val="24"/>
          <w:lang w:val="en-US"/>
        </w:rPr>
        <w:t xml:space="preserve"> l</w:t>
      </w:r>
      <w:r w:rsidR="00462915">
        <w:rPr>
          <w:rFonts w:ascii="Times New Roman" w:hAnsi="Times New Roman" w:cs="Times New Roman"/>
          <w:sz w:val="24"/>
          <w:szCs w:val="24"/>
          <w:lang w:val="en-US"/>
        </w:rPr>
        <w:t>ë</w:t>
      </w:r>
      <w:r w:rsidRPr="001B1E8E">
        <w:rPr>
          <w:rFonts w:ascii="Times New Roman" w:hAnsi="Times New Roman" w:cs="Times New Roman"/>
          <w:sz w:val="24"/>
          <w:szCs w:val="24"/>
          <w:lang w:val="en-US"/>
        </w:rPr>
        <w:t>shuar</w:t>
      </w:r>
      <w:r w:rsidRPr="001B1E8E">
        <w:rPr>
          <w:rFonts w:ascii="Times New Roman" w:hAnsi="Times New Roman" w:cs="Times New Roman"/>
          <w:sz w:val="24"/>
          <w:szCs w:val="24"/>
          <w:lang w:val="sr-Cyrl-CS"/>
        </w:rPr>
        <w:t xml:space="preserve">, si dhe detyrimin e përdoruesit dhe furnizuesit ose </w:t>
      </w:r>
      <w:r w:rsidRPr="001B1E8E">
        <w:rPr>
          <w:rFonts w:ascii="Times New Roman" w:hAnsi="Times New Roman" w:cs="Times New Roman"/>
          <w:sz w:val="24"/>
          <w:szCs w:val="24"/>
          <w:lang w:val="en-US"/>
        </w:rPr>
        <w:t>furnitorit</w:t>
      </w:r>
      <w:r w:rsidRPr="001B1E8E">
        <w:rPr>
          <w:rFonts w:ascii="Times New Roman" w:hAnsi="Times New Roman" w:cs="Times New Roman"/>
          <w:sz w:val="24"/>
          <w:szCs w:val="24"/>
          <w:lang w:val="sr-Cyrl-CS"/>
        </w:rPr>
        <w:t xml:space="preserve"> për të kryer të gjitha aktivitetet brenda gjashtë muajve nga data e lidhjes së kontratës.</w:t>
      </w:r>
    </w:p>
    <w:p w:rsidR="001B1E8E" w:rsidRPr="00253D6D" w:rsidRDefault="001B1E8E" w:rsidP="001B1E8E">
      <w:pPr>
        <w:spacing w:before="120" w:after="0" w:line="240" w:lineRule="auto"/>
        <w:ind w:firstLine="720"/>
        <w:jc w:val="both"/>
        <w:rPr>
          <w:rFonts w:ascii="Times New Roman" w:hAnsi="Times New Roman" w:cs="Times New Roman"/>
          <w:sz w:val="24"/>
          <w:szCs w:val="24"/>
          <w:lang w:val="ru-RU"/>
        </w:rPr>
      </w:pPr>
      <w:r w:rsidRPr="00253D6D">
        <w:rPr>
          <w:rFonts w:ascii="Times New Roman" w:hAnsi="Times New Roman" w:cs="Times New Roman"/>
          <w:sz w:val="24"/>
          <w:szCs w:val="24"/>
          <w:lang w:val="ru-RU"/>
        </w:rPr>
        <w:t xml:space="preserve">Me rastin e nënshkrimit të kontratës me Shërbimin e Trupit Koordinues, përdoruesi i fondeve dhe furnizuesi i pajisjeve janë të detyruar të bashkangjisin: </w:t>
      </w:r>
      <w:r w:rsidRPr="00253D6D">
        <w:rPr>
          <w:rFonts w:ascii="Times New Roman" w:hAnsi="Times New Roman" w:cs="Times New Roman"/>
          <w:sz w:val="24"/>
          <w:szCs w:val="24"/>
          <w:lang w:val="en-US"/>
        </w:rPr>
        <w:t>kambialin</w:t>
      </w:r>
      <w:r w:rsidRPr="00253D6D">
        <w:rPr>
          <w:rFonts w:ascii="Times New Roman" w:hAnsi="Times New Roman" w:cs="Times New Roman"/>
          <w:sz w:val="24"/>
          <w:szCs w:val="24"/>
          <w:lang w:val="ru-RU"/>
        </w:rPr>
        <w:t xml:space="preserve"> dhe </w:t>
      </w:r>
      <w:r w:rsidRPr="00253D6D">
        <w:rPr>
          <w:rFonts w:ascii="Times New Roman" w:hAnsi="Times New Roman" w:cs="Times New Roman"/>
          <w:sz w:val="24"/>
          <w:szCs w:val="24"/>
          <w:lang w:val="en-US"/>
        </w:rPr>
        <w:t xml:space="preserve">kambialin e autorizuar </w:t>
      </w:r>
      <w:r w:rsidRPr="00253D6D">
        <w:rPr>
          <w:rFonts w:ascii="Times New Roman" w:hAnsi="Times New Roman" w:cs="Times New Roman"/>
          <w:sz w:val="24"/>
          <w:szCs w:val="24"/>
          <w:lang w:val="ru-RU"/>
        </w:rPr>
        <w:t xml:space="preserve">dhe një kërkesë për </w:t>
      </w:r>
      <w:r w:rsidRPr="00253D6D">
        <w:rPr>
          <w:rFonts w:ascii="Times New Roman" w:hAnsi="Times New Roman" w:cs="Times New Roman"/>
          <w:sz w:val="24"/>
          <w:szCs w:val="24"/>
          <w:lang w:val="en-US"/>
        </w:rPr>
        <w:t>evidentimin e</w:t>
      </w:r>
      <w:r w:rsidRPr="00253D6D">
        <w:rPr>
          <w:rFonts w:ascii="Times New Roman" w:hAnsi="Times New Roman" w:cs="Times New Roman"/>
          <w:sz w:val="24"/>
          <w:szCs w:val="24"/>
          <w:lang w:val="ru-RU"/>
        </w:rPr>
        <w:t xml:space="preserve"> kambiali</w:t>
      </w:r>
      <w:r w:rsidRPr="00253D6D">
        <w:rPr>
          <w:rFonts w:ascii="Times New Roman" w:hAnsi="Times New Roman" w:cs="Times New Roman"/>
          <w:sz w:val="24"/>
          <w:szCs w:val="24"/>
          <w:lang w:val="en-US"/>
        </w:rPr>
        <w:t>t</w:t>
      </w:r>
      <w:r w:rsidRPr="00253D6D">
        <w:rPr>
          <w:rFonts w:ascii="Times New Roman" w:hAnsi="Times New Roman" w:cs="Times New Roman"/>
          <w:sz w:val="24"/>
          <w:szCs w:val="24"/>
          <w:lang w:val="ru-RU"/>
        </w:rPr>
        <w:t xml:space="preserve">, si dhe një garanci bankare të lëshuar </w:t>
      </w:r>
      <w:r w:rsidRPr="00253D6D">
        <w:rPr>
          <w:rFonts w:ascii="Times New Roman" w:hAnsi="Times New Roman" w:cs="Times New Roman"/>
          <w:sz w:val="24"/>
          <w:szCs w:val="24"/>
          <w:lang w:val="en-US"/>
        </w:rPr>
        <w:t>n</w:t>
      </w:r>
      <w:r w:rsidR="00462915">
        <w:rPr>
          <w:rFonts w:ascii="Times New Roman" w:hAnsi="Times New Roman" w:cs="Times New Roman"/>
          <w:sz w:val="24"/>
          <w:szCs w:val="24"/>
          <w:lang w:val="en-US"/>
        </w:rPr>
        <w:t>ë</w:t>
      </w:r>
      <w:r w:rsidRPr="00253D6D">
        <w:rPr>
          <w:rFonts w:ascii="Times New Roman" w:hAnsi="Times New Roman" w:cs="Times New Roman"/>
          <w:sz w:val="24"/>
          <w:szCs w:val="24"/>
          <w:lang w:val="en-US"/>
        </w:rPr>
        <w:t xml:space="preserve"> m</w:t>
      </w:r>
      <w:r w:rsidR="00462915">
        <w:rPr>
          <w:rFonts w:ascii="Times New Roman" w:hAnsi="Times New Roman" w:cs="Times New Roman"/>
          <w:sz w:val="24"/>
          <w:szCs w:val="24"/>
          <w:lang w:val="en-US"/>
        </w:rPr>
        <w:t>ë</w:t>
      </w:r>
      <w:r w:rsidRPr="00253D6D">
        <w:rPr>
          <w:rFonts w:ascii="Times New Roman" w:hAnsi="Times New Roman" w:cs="Times New Roman"/>
          <w:sz w:val="24"/>
          <w:szCs w:val="24"/>
          <w:lang w:val="en-US"/>
        </w:rPr>
        <w:t>nyr</w:t>
      </w:r>
      <w:r w:rsidR="00462915">
        <w:rPr>
          <w:rFonts w:ascii="Times New Roman" w:hAnsi="Times New Roman" w:cs="Times New Roman"/>
          <w:sz w:val="24"/>
          <w:szCs w:val="24"/>
          <w:lang w:val="en-US"/>
        </w:rPr>
        <w:t>ë</w:t>
      </w:r>
      <w:r w:rsidRPr="00253D6D">
        <w:rPr>
          <w:rFonts w:ascii="Times New Roman" w:hAnsi="Times New Roman" w:cs="Times New Roman"/>
          <w:sz w:val="24"/>
          <w:szCs w:val="24"/>
          <w:lang w:val="en-US"/>
        </w:rPr>
        <w:t xml:space="preserve"> t</w:t>
      </w:r>
      <w:r w:rsidR="00462915">
        <w:rPr>
          <w:rFonts w:ascii="Times New Roman" w:hAnsi="Times New Roman" w:cs="Times New Roman"/>
          <w:sz w:val="24"/>
          <w:szCs w:val="24"/>
          <w:lang w:val="en-US"/>
        </w:rPr>
        <w:t>ë</w:t>
      </w:r>
      <w:r w:rsidRPr="00253D6D">
        <w:rPr>
          <w:rFonts w:ascii="Times New Roman" w:hAnsi="Times New Roman" w:cs="Times New Roman"/>
          <w:sz w:val="24"/>
          <w:szCs w:val="24"/>
          <w:lang w:val="en-US"/>
        </w:rPr>
        <w:t xml:space="preserve"> rregullt</w:t>
      </w:r>
      <w:r w:rsidRPr="00253D6D">
        <w:rPr>
          <w:rFonts w:ascii="Times New Roman" w:hAnsi="Times New Roman" w:cs="Times New Roman"/>
          <w:sz w:val="24"/>
          <w:szCs w:val="24"/>
          <w:lang w:val="ru-RU"/>
        </w:rPr>
        <w:t xml:space="preserve"> në dobi të </w:t>
      </w:r>
      <w:r w:rsidRPr="00253D6D">
        <w:rPr>
          <w:rFonts w:ascii="Times New Roman" w:hAnsi="Times New Roman" w:cs="Times New Roman"/>
          <w:sz w:val="24"/>
          <w:szCs w:val="24"/>
          <w:lang w:val="en-US"/>
        </w:rPr>
        <w:t>Sh</w:t>
      </w:r>
      <w:r w:rsidR="00462915">
        <w:rPr>
          <w:rFonts w:ascii="Times New Roman" w:hAnsi="Times New Roman" w:cs="Times New Roman"/>
          <w:sz w:val="24"/>
          <w:szCs w:val="24"/>
          <w:lang w:val="en-US"/>
        </w:rPr>
        <w:t>ë</w:t>
      </w:r>
      <w:r w:rsidRPr="00253D6D">
        <w:rPr>
          <w:rFonts w:ascii="Times New Roman" w:hAnsi="Times New Roman" w:cs="Times New Roman"/>
          <w:sz w:val="24"/>
          <w:szCs w:val="24"/>
          <w:lang w:val="en-US"/>
        </w:rPr>
        <w:t xml:space="preserve">rbimit </w:t>
      </w:r>
      <w:r w:rsidRPr="00253D6D">
        <w:rPr>
          <w:rFonts w:ascii="Times New Roman" w:hAnsi="Times New Roman" w:cs="Times New Roman"/>
          <w:sz w:val="24"/>
          <w:szCs w:val="24"/>
          <w:lang w:val="ru-RU"/>
        </w:rPr>
        <w:t>Trupit Koordinues (nëse furnizuesi është një person juridik i huaj).</w:t>
      </w:r>
    </w:p>
    <w:p w:rsidR="001B1E8E" w:rsidRPr="00253D6D" w:rsidRDefault="001B1E8E" w:rsidP="001B1E8E">
      <w:pPr>
        <w:spacing w:before="120" w:after="0" w:line="240" w:lineRule="auto"/>
        <w:ind w:firstLine="720"/>
        <w:jc w:val="both"/>
        <w:rPr>
          <w:rFonts w:ascii="Times New Roman" w:hAnsi="Times New Roman" w:cs="Times New Roman"/>
          <w:sz w:val="24"/>
          <w:szCs w:val="24"/>
          <w:lang w:val="ru-RU"/>
        </w:rPr>
      </w:pPr>
      <w:r w:rsidRPr="00253D6D">
        <w:rPr>
          <w:rFonts w:ascii="Times New Roman" w:hAnsi="Times New Roman" w:cs="Times New Roman"/>
          <w:sz w:val="24"/>
          <w:szCs w:val="24"/>
          <w:lang w:val="ru-RU"/>
        </w:rPr>
        <w:t xml:space="preserve">Me rastin e nënshkrimit të kontratës, furnizuesi, përkatësisht furnitori, është i detyruar të paraqesë </w:t>
      </w:r>
      <w:r w:rsidRPr="00253D6D">
        <w:rPr>
          <w:rFonts w:ascii="Times New Roman" w:hAnsi="Times New Roman" w:cs="Times New Roman"/>
          <w:sz w:val="24"/>
          <w:szCs w:val="24"/>
          <w:lang w:val="en-US"/>
        </w:rPr>
        <w:t>v</w:t>
      </w:r>
      <w:r w:rsidR="00462915">
        <w:rPr>
          <w:rFonts w:ascii="Times New Roman" w:hAnsi="Times New Roman" w:cs="Times New Roman"/>
          <w:sz w:val="24"/>
          <w:szCs w:val="24"/>
          <w:lang w:val="en-US"/>
        </w:rPr>
        <w:t>ë</w:t>
      </w:r>
      <w:r w:rsidRPr="00253D6D">
        <w:rPr>
          <w:rFonts w:ascii="Times New Roman" w:hAnsi="Times New Roman" w:cs="Times New Roman"/>
          <w:sz w:val="24"/>
          <w:szCs w:val="24"/>
          <w:lang w:val="en-US"/>
        </w:rPr>
        <w:t>rtetimin</w:t>
      </w:r>
      <w:r w:rsidRPr="00253D6D">
        <w:rPr>
          <w:rFonts w:ascii="Times New Roman" w:hAnsi="Times New Roman" w:cs="Times New Roman"/>
          <w:sz w:val="24"/>
          <w:szCs w:val="24"/>
          <w:lang w:val="ru-RU"/>
        </w:rPr>
        <w:t xml:space="preserve"> origjinal të Agjencisë </w:t>
      </w:r>
      <w:r w:rsidRPr="00253D6D">
        <w:rPr>
          <w:rFonts w:ascii="Times New Roman" w:hAnsi="Times New Roman" w:cs="Times New Roman"/>
          <w:sz w:val="24"/>
          <w:szCs w:val="24"/>
          <w:lang w:val="en-US"/>
        </w:rPr>
        <w:t>p</w:t>
      </w:r>
      <w:r w:rsidR="00462915">
        <w:rPr>
          <w:rFonts w:ascii="Times New Roman" w:hAnsi="Times New Roman" w:cs="Times New Roman"/>
          <w:sz w:val="24"/>
          <w:szCs w:val="24"/>
          <w:lang w:val="en-US"/>
        </w:rPr>
        <w:t>ë</w:t>
      </w:r>
      <w:r w:rsidRPr="00253D6D">
        <w:rPr>
          <w:rFonts w:ascii="Times New Roman" w:hAnsi="Times New Roman" w:cs="Times New Roman"/>
          <w:sz w:val="24"/>
          <w:szCs w:val="24"/>
          <w:lang w:val="en-US"/>
        </w:rPr>
        <w:t>r Regjistra Ekonomik</w:t>
      </w:r>
      <w:r w:rsidRPr="00253D6D">
        <w:rPr>
          <w:rFonts w:ascii="Times New Roman" w:hAnsi="Times New Roman" w:cs="Times New Roman"/>
          <w:sz w:val="24"/>
          <w:szCs w:val="24"/>
          <w:lang w:val="ru-RU"/>
        </w:rPr>
        <w:t xml:space="preserve"> për subjektet ekonomike vendase, përkatësisht një organ tjetër kompetent për subjek</w:t>
      </w:r>
      <w:r w:rsidR="00253D6D" w:rsidRPr="00253D6D">
        <w:rPr>
          <w:rFonts w:ascii="Times New Roman" w:hAnsi="Times New Roman" w:cs="Times New Roman"/>
          <w:sz w:val="24"/>
          <w:szCs w:val="24"/>
          <w:lang w:val="ru-RU"/>
        </w:rPr>
        <w:t xml:space="preserve">tet e huaja ekonomike, se ndaj tyre nuk </w:t>
      </w:r>
      <w:r w:rsidR="00253D6D" w:rsidRPr="00253D6D">
        <w:rPr>
          <w:rFonts w:ascii="Times New Roman" w:hAnsi="Times New Roman" w:cs="Times New Roman"/>
          <w:sz w:val="24"/>
          <w:szCs w:val="24"/>
          <w:lang w:val="en-US"/>
        </w:rPr>
        <w:t>jan</w:t>
      </w:r>
      <w:r w:rsidR="00462915">
        <w:rPr>
          <w:rFonts w:ascii="Times New Roman" w:hAnsi="Times New Roman" w:cs="Times New Roman"/>
          <w:sz w:val="24"/>
          <w:szCs w:val="24"/>
          <w:lang w:val="en-US"/>
        </w:rPr>
        <w:t>ë</w:t>
      </w:r>
      <w:r w:rsidR="00253D6D" w:rsidRPr="00253D6D">
        <w:rPr>
          <w:rFonts w:ascii="Times New Roman" w:hAnsi="Times New Roman" w:cs="Times New Roman"/>
          <w:sz w:val="24"/>
          <w:szCs w:val="24"/>
          <w:lang w:val="en-US"/>
        </w:rPr>
        <w:t xml:space="preserve"> inicuar procedurat e</w:t>
      </w:r>
      <w:r w:rsidR="00253D6D" w:rsidRPr="00253D6D">
        <w:rPr>
          <w:rFonts w:ascii="Times New Roman" w:hAnsi="Times New Roman" w:cs="Times New Roman"/>
          <w:sz w:val="24"/>
          <w:szCs w:val="24"/>
          <w:lang w:val="ru-RU"/>
        </w:rPr>
        <w:t xml:space="preserve"> likuidimit ose të falimentimit. </w:t>
      </w:r>
      <w:proofErr w:type="gramStart"/>
      <w:r w:rsidR="00253D6D" w:rsidRPr="00253D6D">
        <w:rPr>
          <w:rFonts w:ascii="Times New Roman" w:hAnsi="Times New Roman" w:cs="Times New Roman"/>
          <w:sz w:val="24"/>
          <w:szCs w:val="24"/>
          <w:lang w:val="en-US"/>
        </w:rPr>
        <w:t>V</w:t>
      </w:r>
      <w:r w:rsidR="00462915">
        <w:rPr>
          <w:rFonts w:ascii="Times New Roman" w:hAnsi="Times New Roman" w:cs="Times New Roman"/>
          <w:sz w:val="24"/>
          <w:szCs w:val="24"/>
          <w:lang w:val="en-US"/>
        </w:rPr>
        <w:t>ë</w:t>
      </w:r>
      <w:r w:rsidR="00253D6D" w:rsidRPr="00253D6D">
        <w:rPr>
          <w:rFonts w:ascii="Times New Roman" w:hAnsi="Times New Roman" w:cs="Times New Roman"/>
          <w:sz w:val="24"/>
          <w:szCs w:val="24"/>
          <w:lang w:val="en-US"/>
        </w:rPr>
        <w:t xml:space="preserve">rtetitimi </w:t>
      </w:r>
      <w:r w:rsidRPr="00253D6D">
        <w:rPr>
          <w:rFonts w:ascii="Times New Roman" w:hAnsi="Times New Roman" w:cs="Times New Roman"/>
          <w:sz w:val="24"/>
          <w:szCs w:val="24"/>
          <w:lang w:val="ru-RU"/>
        </w:rPr>
        <w:t>duhet të lëshohet pas shpalljes së konkursit.</w:t>
      </w:r>
      <w:proofErr w:type="gramEnd"/>
    </w:p>
    <w:p w:rsidR="001B1E8E" w:rsidRPr="00253D6D" w:rsidRDefault="001B1E8E" w:rsidP="001B1E8E">
      <w:pPr>
        <w:spacing w:before="120" w:after="0" w:line="240" w:lineRule="auto"/>
        <w:ind w:firstLine="720"/>
        <w:jc w:val="both"/>
        <w:rPr>
          <w:rFonts w:ascii="Times New Roman" w:hAnsi="Times New Roman" w:cs="Times New Roman"/>
          <w:sz w:val="24"/>
          <w:szCs w:val="24"/>
          <w:lang w:val="ru-RU"/>
        </w:rPr>
      </w:pPr>
      <w:r w:rsidRPr="00253D6D">
        <w:rPr>
          <w:rFonts w:ascii="Times New Roman" w:hAnsi="Times New Roman" w:cs="Times New Roman"/>
          <w:sz w:val="24"/>
          <w:szCs w:val="24"/>
          <w:lang w:val="ru-RU"/>
        </w:rPr>
        <w:t xml:space="preserve">Përfituesi </w:t>
      </w:r>
      <w:r w:rsidR="00253D6D" w:rsidRPr="00253D6D">
        <w:rPr>
          <w:rFonts w:ascii="Times New Roman" w:hAnsi="Times New Roman" w:cs="Times New Roman"/>
          <w:sz w:val="24"/>
          <w:szCs w:val="24"/>
          <w:lang w:val="en-US"/>
        </w:rPr>
        <w:t xml:space="preserve">i mjeteve </w:t>
      </w:r>
      <w:r w:rsidRPr="00253D6D">
        <w:rPr>
          <w:rFonts w:ascii="Times New Roman" w:hAnsi="Times New Roman" w:cs="Times New Roman"/>
          <w:sz w:val="24"/>
          <w:szCs w:val="24"/>
          <w:lang w:val="ru-RU"/>
        </w:rPr>
        <w:t>gjithashtu është i detyruar të paraqesë një kërkesë për pagesa të fondeve në Shërbimet e Trupit Koordinues.</w:t>
      </w:r>
    </w:p>
    <w:p w:rsidR="001B1E8E" w:rsidRPr="00253D6D" w:rsidRDefault="001B1E8E" w:rsidP="001B1E8E">
      <w:pPr>
        <w:spacing w:before="120" w:after="0" w:line="240" w:lineRule="auto"/>
        <w:ind w:firstLine="720"/>
        <w:jc w:val="both"/>
        <w:rPr>
          <w:rFonts w:ascii="Times New Roman" w:hAnsi="Times New Roman" w:cs="Times New Roman"/>
          <w:sz w:val="24"/>
          <w:szCs w:val="24"/>
          <w:lang w:val="ru-RU"/>
        </w:rPr>
      </w:pPr>
      <w:r w:rsidRPr="00253D6D">
        <w:rPr>
          <w:rFonts w:ascii="Times New Roman" w:hAnsi="Times New Roman" w:cs="Times New Roman"/>
          <w:sz w:val="24"/>
          <w:szCs w:val="24"/>
          <w:lang w:val="ru-RU"/>
        </w:rPr>
        <w:t>Dokumentacioni që përfituesi do të paraqesë pas implementimit të projekteve / aktiviteteve gjithashtu përcaktohet me kontratë.</w:t>
      </w:r>
    </w:p>
    <w:p w:rsidR="00475461" w:rsidRPr="00253D6D" w:rsidRDefault="00475461">
      <w:pPr>
        <w:spacing w:before="360" w:after="240"/>
        <w:ind w:firstLine="720"/>
        <w:jc w:val="both"/>
        <w:rPr>
          <w:lang w:val="en-US"/>
        </w:rPr>
      </w:pPr>
      <w:r>
        <w:rPr>
          <w:rFonts w:ascii="Times New Roman" w:hAnsi="Times New Roman" w:cs="Times New Roman"/>
          <w:bCs/>
          <w:color w:val="000000"/>
          <w:sz w:val="24"/>
          <w:szCs w:val="24"/>
          <w:lang w:val="sr-Cyrl-CS"/>
        </w:rPr>
        <w:t>1.12.</w:t>
      </w:r>
      <w:r w:rsidR="00253D6D">
        <w:rPr>
          <w:rFonts w:ascii="Times New Roman" w:hAnsi="Times New Roman" w:cs="Times New Roman"/>
          <w:bCs/>
          <w:color w:val="000000"/>
          <w:sz w:val="24"/>
          <w:szCs w:val="24"/>
          <w:lang/>
        </w:rPr>
        <w:t xml:space="preserve"> </w:t>
      </w:r>
      <w:r w:rsidR="00253D6D">
        <w:rPr>
          <w:rFonts w:ascii="Times New Roman" w:hAnsi="Times New Roman" w:cs="Times New Roman"/>
          <w:bCs/>
          <w:color w:val="000000"/>
          <w:sz w:val="24"/>
          <w:szCs w:val="24"/>
          <w:lang w:val="en-US"/>
        </w:rPr>
        <w:t>Monitorimi i realizimit t</w:t>
      </w:r>
      <w:r w:rsidR="00462915">
        <w:rPr>
          <w:rFonts w:ascii="Times New Roman" w:hAnsi="Times New Roman" w:cs="Times New Roman"/>
          <w:bCs/>
          <w:color w:val="000000"/>
          <w:sz w:val="24"/>
          <w:szCs w:val="24"/>
          <w:lang w:val="en-US"/>
        </w:rPr>
        <w:t>ë</w:t>
      </w:r>
      <w:r w:rsidR="00253D6D">
        <w:rPr>
          <w:rFonts w:ascii="Times New Roman" w:hAnsi="Times New Roman" w:cs="Times New Roman"/>
          <w:bCs/>
          <w:color w:val="000000"/>
          <w:sz w:val="24"/>
          <w:szCs w:val="24"/>
          <w:lang w:val="en-US"/>
        </w:rPr>
        <w:t xml:space="preserve"> projekteve</w:t>
      </w:r>
    </w:p>
    <w:p w:rsidR="005F291E" w:rsidRPr="005F291E" w:rsidRDefault="005F291E" w:rsidP="005F291E">
      <w:pPr>
        <w:spacing w:before="120"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en-US"/>
        </w:rPr>
        <w:t>N</w:t>
      </w:r>
      <w:r w:rsidR="002E00AD">
        <w:rPr>
          <w:rFonts w:ascii="Times New Roman" w:hAnsi="Times New Roman" w:cs="Times New Roman"/>
          <w:sz w:val="24"/>
          <w:szCs w:val="24"/>
          <w:lang w:val="en-US"/>
        </w:rPr>
        <w:t>ë</w:t>
      </w:r>
      <w:r>
        <w:rPr>
          <w:rFonts w:ascii="Times New Roman" w:hAnsi="Times New Roman" w:cs="Times New Roman"/>
          <w:sz w:val="24"/>
          <w:szCs w:val="24"/>
          <w:lang w:val="en-US"/>
        </w:rPr>
        <w:t xml:space="preserve"> afat</w:t>
      </w:r>
      <w:r w:rsidRPr="005F291E">
        <w:rPr>
          <w:rFonts w:ascii="Times New Roman" w:hAnsi="Times New Roman" w:cs="Times New Roman"/>
          <w:sz w:val="24"/>
          <w:szCs w:val="24"/>
          <w:lang w:val="ru-RU"/>
        </w:rPr>
        <w:t xml:space="preserve"> </w:t>
      </w:r>
      <w:proofErr w:type="gramStart"/>
      <w:r w:rsidRPr="005F291E">
        <w:rPr>
          <w:rFonts w:ascii="Times New Roman" w:hAnsi="Times New Roman" w:cs="Times New Roman"/>
          <w:sz w:val="24"/>
          <w:szCs w:val="24"/>
          <w:lang w:val="ru-RU"/>
        </w:rPr>
        <w:t>jo</w:t>
      </w:r>
      <w:proofErr w:type="gramEnd"/>
      <w:r w:rsidRPr="005F291E">
        <w:rPr>
          <w:rFonts w:ascii="Times New Roman" w:hAnsi="Times New Roman" w:cs="Times New Roman"/>
          <w:sz w:val="24"/>
          <w:szCs w:val="24"/>
          <w:lang w:val="ru-RU"/>
        </w:rPr>
        <w:t xml:space="preserve"> më vonë se dy muaj pas skadimit të afatit për përmbushjen e detyrimeve kontraktore, Komisioni për kontrollin e zbatimit të projektit, i formuar me vendim të </w:t>
      </w:r>
      <w:r>
        <w:rPr>
          <w:rFonts w:ascii="Times New Roman" w:hAnsi="Times New Roman" w:cs="Times New Roman"/>
          <w:sz w:val="24"/>
          <w:szCs w:val="24"/>
          <w:lang w:val="en-US"/>
        </w:rPr>
        <w:t>u.d t</w:t>
      </w:r>
      <w:r w:rsidR="002E00AD">
        <w:rPr>
          <w:rFonts w:ascii="Times New Roman" w:hAnsi="Times New Roman" w:cs="Times New Roman"/>
          <w:sz w:val="24"/>
          <w:szCs w:val="24"/>
          <w:lang w:val="en-US"/>
        </w:rPr>
        <w:t>ë</w:t>
      </w:r>
      <w:r>
        <w:rPr>
          <w:rFonts w:ascii="Times New Roman" w:hAnsi="Times New Roman" w:cs="Times New Roman"/>
          <w:sz w:val="24"/>
          <w:szCs w:val="24"/>
          <w:lang w:val="en-US"/>
        </w:rPr>
        <w:t xml:space="preserve"> Sh</w:t>
      </w:r>
      <w:r w:rsidR="002E00AD">
        <w:rPr>
          <w:rFonts w:ascii="Times New Roman" w:hAnsi="Times New Roman" w:cs="Times New Roman"/>
          <w:sz w:val="24"/>
          <w:szCs w:val="24"/>
          <w:lang w:val="en-US"/>
        </w:rPr>
        <w:t>ë</w:t>
      </w:r>
      <w:r>
        <w:rPr>
          <w:rFonts w:ascii="Times New Roman" w:hAnsi="Times New Roman" w:cs="Times New Roman"/>
          <w:sz w:val="24"/>
          <w:szCs w:val="24"/>
          <w:lang w:val="en-US"/>
        </w:rPr>
        <w:t>rbimit</w:t>
      </w:r>
      <w:r w:rsidRPr="005F291E">
        <w:rPr>
          <w:rFonts w:ascii="Times New Roman" w:hAnsi="Times New Roman" w:cs="Times New Roman"/>
          <w:sz w:val="24"/>
          <w:szCs w:val="24"/>
          <w:lang w:val="ru-RU"/>
        </w:rPr>
        <w:t xml:space="preserve"> të Trupit Koordinues, do të kontrollojë të gjitha aktivitetet e projektit.</w:t>
      </w:r>
    </w:p>
    <w:p w:rsidR="005F291E" w:rsidRPr="005F291E" w:rsidRDefault="005F291E" w:rsidP="005F291E">
      <w:pPr>
        <w:spacing w:before="120" w:after="0" w:line="240" w:lineRule="auto"/>
        <w:ind w:firstLine="720"/>
        <w:jc w:val="both"/>
        <w:rPr>
          <w:rFonts w:ascii="Times New Roman" w:hAnsi="Times New Roman" w:cs="Times New Roman"/>
          <w:sz w:val="24"/>
          <w:szCs w:val="24"/>
          <w:lang w:val="ru-RU"/>
        </w:rPr>
      </w:pPr>
      <w:r w:rsidRPr="005F291E">
        <w:rPr>
          <w:rFonts w:ascii="Times New Roman" w:hAnsi="Times New Roman" w:cs="Times New Roman"/>
          <w:sz w:val="24"/>
          <w:szCs w:val="24"/>
          <w:lang w:val="ru-RU"/>
        </w:rPr>
        <w:t>Me atë rast, përdoruesi i fondeve është i detyruar t'i paraqesë të gjithë dokumentet para anëtarëve të Komisionit për kontrollin e zbatimit të projektit, si vijon:</w:t>
      </w:r>
    </w:p>
    <w:p w:rsidR="00475461" w:rsidRPr="00462915" w:rsidRDefault="00253D6D">
      <w:pPr>
        <w:pStyle w:val="ListParagraph"/>
        <w:numPr>
          <w:ilvl w:val="0"/>
          <w:numId w:val="5"/>
        </w:numPr>
        <w:spacing w:before="120" w:after="0" w:line="240" w:lineRule="auto"/>
        <w:ind w:left="0" w:firstLine="360"/>
        <w:jc w:val="both"/>
        <w:rPr>
          <w:rFonts w:ascii="Times New Roman" w:hAnsi="Times New Roman" w:cs="Times New Roman"/>
          <w:sz w:val="24"/>
          <w:szCs w:val="24"/>
          <w:lang w:val="ru-RU"/>
        </w:rPr>
      </w:pPr>
      <w:r w:rsidRPr="00462915">
        <w:rPr>
          <w:rFonts w:ascii="Times New Roman" w:hAnsi="Times New Roman" w:cs="Times New Roman"/>
          <w:color w:val="000000"/>
          <w:sz w:val="24"/>
          <w:szCs w:val="24"/>
          <w:lang w:val="sr-Cyrl-CS"/>
        </w:rPr>
        <w:t>list</w:t>
      </w:r>
      <w:r w:rsidR="00462915">
        <w:rPr>
          <w:rFonts w:ascii="Times New Roman" w:hAnsi="Times New Roman" w:cs="Times New Roman"/>
          <w:color w:val="000000"/>
          <w:sz w:val="24"/>
          <w:szCs w:val="24"/>
          <w:lang w:val="sr-Cyrl-CS"/>
        </w:rPr>
        <w:t>ë</w:t>
      </w:r>
      <w:r w:rsidRPr="00462915">
        <w:rPr>
          <w:rFonts w:ascii="Times New Roman" w:hAnsi="Times New Roman" w:cs="Times New Roman"/>
          <w:color w:val="000000"/>
          <w:sz w:val="24"/>
          <w:szCs w:val="24"/>
          <w:lang w:val="sr-Cyrl-CS"/>
        </w:rPr>
        <w:t xml:space="preserve">n e </w:t>
      </w:r>
      <w:r w:rsidRPr="00462915">
        <w:rPr>
          <w:rFonts w:ascii="Times New Roman" w:hAnsi="Times New Roman" w:cs="Times New Roman"/>
          <w:color w:val="000000"/>
          <w:sz w:val="24"/>
          <w:szCs w:val="24"/>
          <w:lang w:val="en-US"/>
        </w:rPr>
        <w:t>regjistrimit të mjeteve themelore</w:t>
      </w:r>
      <w:r w:rsidRPr="00462915">
        <w:rPr>
          <w:rFonts w:ascii="Times New Roman" w:hAnsi="Times New Roman" w:cs="Times New Roman"/>
          <w:color w:val="000000"/>
          <w:sz w:val="24"/>
          <w:szCs w:val="24"/>
          <w:lang w:val="sr-Cyrl-CS"/>
        </w:rPr>
        <w:t xml:space="preserve"> </w:t>
      </w:r>
      <w:r w:rsidRPr="00462915">
        <w:rPr>
          <w:rFonts w:ascii="Times New Roman" w:hAnsi="Times New Roman" w:cs="Times New Roman"/>
          <w:color w:val="000000"/>
          <w:sz w:val="24"/>
          <w:szCs w:val="24"/>
          <w:lang w:val="en-US"/>
        </w:rPr>
        <w:t>më datë</w:t>
      </w:r>
      <w:r w:rsidRPr="00462915">
        <w:rPr>
          <w:rFonts w:ascii="Times New Roman" w:hAnsi="Times New Roman" w:cs="Times New Roman"/>
          <w:color w:val="000000"/>
          <w:sz w:val="24"/>
          <w:szCs w:val="24"/>
          <w:lang w:val="sr-Cyrl-CS"/>
        </w:rPr>
        <w:t xml:space="preserve"> 31 </w:t>
      </w:r>
      <w:r w:rsidRPr="00462915">
        <w:rPr>
          <w:rFonts w:ascii="Times New Roman" w:hAnsi="Times New Roman" w:cs="Times New Roman"/>
          <w:color w:val="000000"/>
          <w:sz w:val="24"/>
          <w:szCs w:val="24"/>
          <w:lang w:val="en-US"/>
        </w:rPr>
        <w:t>d</w:t>
      </w:r>
      <w:r w:rsidRPr="00462915">
        <w:rPr>
          <w:rFonts w:ascii="Times New Roman" w:hAnsi="Times New Roman" w:cs="Times New Roman"/>
          <w:color w:val="000000"/>
          <w:sz w:val="24"/>
          <w:szCs w:val="24"/>
          <w:lang w:val="sr-Cyrl-CS"/>
        </w:rPr>
        <w:t xml:space="preserve">hjetor </w:t>
      </w:r>
      <w:r w:rsidRPr="00462915">
        <w:rPr>
          <w:rFonts w:ascii="Times New Roman" w:hAnsi="Times New Roman" w:cs="Times New Roman"/>
          <w:color w:val="000000"/>
          <w:sz w:val="24"/>
          <w:szCs w:val="24"/>
          <w:lang w:val="en-US"/>
        </w:rPr>
        <w:t>v.</w:t>
      </w:r>
      <w:r w:rsidRPr="00462915">
        <w:rPr>
          <w:rFonts w:ascii="Times New Roman" w:hAnsi="Times New Roman" w:cs="Times New Roman"/>
          <w:color w:val="000000"/>
          <w:sz w:val="24"/>
          <w:szCs w:val="24"/>
          <w:lang w:val="sr-Cyrl-CS"/>
        </w:rPr>
        <w:t>2019</w:t>
      </w:r>
      <w:r w:rsidR="00475461" w:rsidRPr="00462915">
        <w:rPr>
          <w:rFonts w:ascii="Times New Roman" w:hAnsi="Times New Roman" w:cs="Times New Roman"/>
          <w:color w:val="000000"/>
          <w:sz w:val="24"/>
          <w:szCs w:val="24"/>
          <w:lang w:val="sr-Cyrl-CS"/>
        </w:rPr>
        <w:t>;</w:t>
      </w:r>
    </w:p>
    <w:p w:rsidR="00253D6D" w:rsidRPr="00462915" w:rsidRDefault="00253D6D" w:rsidP="00253D6D">
      <w:pPr>
        <w:pStyle w:val="ListParagraph"/>
        <w:numPr>
          <w:ilvl w:val="0"/>
          <w:numId w:val="5"/>
        </w:numPr>
        <w:spacing w:before="120" w:after="0" w:line="240" w:lineRule="auto"/>
        <w:jc w:val="both"/>
        <w:rPr>
          <w:rFonts w:ascii="Times New Roman" w:hAnsi="Times New Roman" w:cs="Times New Roman"/>
          <w:sz w:val="24"/>
          <w:szCs w:val="24"/>
          <w:lang w:val="ru-RU"/>
        </w:rPr>
      </w:pPr>
      <w:r w:rsidRPr="00462915">
        <w:rPr>
          <w:rFonts w:ascii="Times New Roman" w:hAnsi="Times New Roman" w:cs="Times New Roman"/>
          <w:sz w:val="24"/>
          <w:szCs w:val="24"/>
          <w:lang w:val="en-US"/>
        </w:rPr>
        <w:t>llogarin</w:t>
      </w:r>
      <w:r w:rsidR="00462915">
        <w:rPr>
          <w:rFonts w:ascii="Times New Roman" w:hAnsi="Times New Roman" w:cs="Times New Roman"/>
          <w:sz w:val="24"/>
          <w:szCs w:val="24"/>
          <w:lang w:val="en-US"/>
        </w:rPr>
        <w:t>ë</w:t>
      </w:r>
      <w:r w:rsidRPr="00462915">
        <w:rPr>
          <w:rFonts w:ascii="Times New Roman" w:hAnsi="Times New Roman" w:cs="Times New Roman"/>
          <w:sz w:val="24"/>
          <w:szCs w:val="24"/>
          <w:lang w:val="en-US"/>
        </w:rPr>
        <w:t xml:space="preserve"> origjinale me flet</w:t>
      </w:r>
      <w:r w:rsidR="00462915">
        <w:rPr>
          <w:rFonts w:ascii="Times New Roman" w:hAnsi="Times New Roman" w:cs="Times New Roman"/>
          <w:sz w:val="24"/>
          <w:szCs w:val="24"/>
          <w:lang w:val="en-US"/>
        </w:rPr>
        <w:t>ë</w:t>
      </w:r>
      <w:r w:rsidRPr="00462915">
        <w:rPr>
          <w:rFonts w:ascii="Times New Roman" w:hAnsi="Times New Roman" w:cs="Times New Roman"/>
          <w:sz w:val="24"/>
          <w:szCs w:val="24"/>
          <w:lang w:val="en-US"/>
        </w:rPr>
        <w:t xml:space="preserve"> ngarkes</w:t>
      </w:r>
      <w:r w:rsidR="00462915">
        <w:rPr>
          <w:rFonts w:ascii="Times New Roman" w:hAnsi="Times New Roman" w:cs="Times New Roman"/>
          <w:sz w:val="24"/>
          <w:szCs w:val="24"/>
          <w:lang w:val="en-US"/>
        </w:rPr>
        <w:t>ë</w:t>
      </w:r>
      <w:r w:rsidRPr="00462915">
        <w:rPr>
          <w:rFonts w:ascii="Times New Roman" w:hAnsi="Times New Roman" w:cs="Times New Roman"/>
          <w:sz w:val="24"/>
          <w:szCs w:val="24"/>
          <w:lang w:val="en-US"/>
        </w:rPr>
        <w:t xml:space="preserve">n, </w:t>
      </w:r>
      <w:r w:rsidRPr="00462915">
        <w:rPr>
          <w:rFonts w:ascii="Times New Roman" w:hAnsi="Times New Roman" w:cs="Times New Roman"/>
          <w:sz w:val="24"/>
          <w:szCs w:val="24"/>
          <w:lang w:val="ru-RU"/>
        </w:rPr>
        <w:t xml:space="preserve"> </w:t>
      </w:r>
      <w:r w:rsidRPr="00462915">
        <w:rPr>
          <w:rFonts w:ascii="Times New Roman" w:hAnsi="Times New Roman" w:cs="Times New Roman"/>
          <w:sz w:val="24"/>
          <w:szCs w:val="24"/>
          <w:lang w:val="en-US"/>
        </w:rPr>
        <w:t>d</w:t>
      </w:r>
      <w:r w:rsidR="00462915">
        <w:rPr>
          <w:rFonts w:ascii="Times New Roman" w:hAnsi="Times New Roman" w:cs="Times New Roman"/>
          <w:sz w:val="24"/>
          <w:szCs w:val="24"/>
          <w:lang w:val="en-US"/>
        </w:rPr>
        <w:t>ë</w:t>
      </w:r>
      <w:r w:rsidRPr="00462915">
        <w:rPr>
          <w:rFonts w:ascii="Times New Roman" w:hAnsi="Times New Roman" w:cs="Times New Roman"/>
          <w:sz w:val="24"/>
          <w:szCs w:val="24"/>
          <w:lang w:val="en-US"/>
        </w:rPr>
        <w:t>shmin</w:t>
      </w:r>
      <w:r w:rsidR="00462915">
        <w:rPr>
          <w:rFonts w:ascii="Times New Roman" w:hAnsi="Times New Roman" w:cs="Times New Roman"/>
          <w:sz w:val="24"/>
          <w:szCs w:val="24"/>
          <w:lang w:val="en-US"/>
        </w:rPr>
        <w:t>ë</w:t>
      </w:r>
      <w:r w:rsidRPr="00462915">
        <w:rPr>
          <w:rFonts w:ascii="Times New Roman" w:hAnsi="Times New Roman" w:cs="Times New Roman"/>
          <w:sz w:val="24"/>
          <w:szCs w:val="24"/>
          <w:lang w:val="en-US"/>
        </w:rPr>
        <w:t xml:space="preserve"> mbi pages</w:t>
      </w:r>
      <w:r w:rsidR="00462915">
        <w:rPr>
          <w:rFonts w:ascii="Times New Roman" w:hAnsi="Times New Roman" w:cs="Times New Roman"/>
          <w:sz w:val="24"/>
          <w:szCs w:val="24"/>
          <w:lang w:val="en-US"/>
        </w:rPr>
        <w:t>ë</w:t>
      </w:r>
      <w:r w:rsidRPr="00462915">
        <w:rPr>
          <w:rFonts w:ascii="Times New Roman" w:hAnsi="Times New Roman" w:cs="Times New Roman"/>
          <w:sz w:val="24"/>
          <w:szCs w:val="24"/>
          <w:lang w:val="en-US"/>
        </w:rPr>
        <w:t>n e realizuar</w:t>
      </w:r>
      <w:r w:rsidRPr="00462915">
        <w:rPr>
          <w:rFonts w:ascii="Times New Roman" w:hAnsi="Times New Roman" w:cs="Times New Roman"/>
          <w:sz w:val="24"/>
          <w:szCs w:val="24"/>
          <w:lang w:val="ru-RU"/>
        </w:rPr>
        <w:t xml:space="preserve"> (</w:t>
      </w:r>
      <w:r w:rsidRPr="00462915">
        <w:rPr>
          <w:rFonts w:ascii="Times New Roman" w:hAnsi="Times New Roman" w:cs="Times New Roman"/>
          <w:sz w:val="24"/>
          <w:szCs w:val="24"/>
          <w:lang w:val="en-US"/>
        </w:rPr>
        <w:t>çertifikat</w:t>
      </w:r>
      <w:r w:rsidR="00462915">
        <w:rPr>
          <w:rFonts w:ascii="Times New Roman" w:hAnsi="Times New Roman" w:cs="Times New Roman"/>
          <w:sz w:val="24"/>
          <w:szCs w:val="24"/>
          <w:lang w:val="en-US"/>
        </w:rPr>
        <w:t>ë</w:t>
      </w:r>
      <w:r w:rsidRPr="00462915">
        <w:rPr>
          <w:rFonts w:ascii="Times New Roman" w:hAnsi="Times New Roman" w:cs="Times New Roman"/>
          <w:sz w:val="24"/>
          <w:szCs w:val="24"/>
          <w:lang w:val="en-US"/>
        </w:rPr>
        <w:t xml:space="preserve">n </w:t>
      </w:r>
      <w:r w:rsidRPr="00462915">
        <w:rPr>
          <w:rFonts w:ascii="Times New Roman" w:hAnsi="Times New Roman" w:cs="Times New Roman"/>
          <w:sz w:val="24"/>
          <w:szCs w:val="24"/>
          <w:lang w:val="ru-RU"/>
        </w:rPr>
        <w:t xml:space="preserve">mbi </w:t>
      </w:r>
      <w:r w:rsidR="00462915" w:rsidRPr="00462915">
        <w:rPr>
          <w:rFonts w:ascii="Times New Roman" w:hAnsi="Times New Roman" w:cs="Times New Roman"/>
          <w:sz w:val="24"/>
          <w:szCs w:val="24"/>
          <w:lang w:val="en-US"/>
        </w:rPr>
        <w:t>qarkullim sipas llogaris</w:t>
      </w:r>
      <w:r w:rsidR="00462915">
        <w:rPr>
          <w:rFonts w:ascii="Times New Roman" w:hAnsi="Times New Roman" w:cs="Times New Roman"/>
          <w:sz w:val="24"/>
          <w:szCs w:val="24"/>
          <w:lang w:val="en-US"/>
        </w:rPr>
        <w:t>ë</w:t>
      </w:r>
      <w:r w:rsidR="00462915" w:rsidRPr="00462915">
        <w:rPr>
          <w:rFonts w:ascii="Times New Roman" w:hAnsi="Times New Roman" w:cs="Times New Roman"/>
          <w:sz w:val="24"/>
          <w:szCs w:val="24"/>
          <w:lang w:val="en-US"/>
        </w:rPr>
        <w:t>)</w:t>
      </w:r>
      <w:r w:rsidRPr="00462915">
        <w:rPr>
          <w:rFonts w:ascii="Times New Roman" w:hAnsi="Times New Roman" w:cs="Times New Roman"/>
          <w:sz w:val="24"/>
          <w:szCs w:val="24"/>
          <w:lang w:val="ru-RU"/>
        </w:rPr>
        <w:t xml:space="preserve"> </w:t>
      </w:r>
      <w:r w:rsidR="00462915" w:rsidRPr="00462915">
        <w:rPr>
          <w:rFonts w:ascii="Times New Roman" w:hAnsi="Times New Roman" w:cs="Times New Roman"/>
          <w:sz w:val="24"/>
          <w:szCs w:val="24"/>
          <w:lang w:val="en-US"/>
        </w:rPr>
        <w:t xml:space="preserve">kontratat </w:t>
      </w:r>
      <w:r w:rsidRPr="00462915">
        <w:rPr>
          <w:rFonts w:ascii="Times New Roman" w:hAnsi="Times New Roman" w:cs="Times New Roman"/>
          <w:sz w:val="24"/>
          <w:szCs w:val="24"/>
          <w:lang w:val="ru-RU"/>
        </w:rPr>
        <w:t>dhe dokumente të tjera përkatëse;</w:t>
      </w:r>
    </w:p>
    <w:p w:rsidR="00253D6D" w:rsidRPr="00462915" w:rsidRDefault="00253D6D" w:rsidP="00253D6D">
      <w:pPr>
        <w:pStyle w:val="ListParagraph"/>
        <w:numPr>
          <w:ilvl w:val="0"/>
          <w:numId w:val="5"/>
        </w:numPr>
        <w:spacing w:before="120" w:after="0" w:line="240" w:lineRule="auto"/>
        <w:jc w:val="both"/>
        <w:rPr>
          <w:rFonts w:ascii="Times New Roman" w:hAnsi="Times New Roman" w:cs="Times New Roman"/>
          <w:sz w:val="24"/>
          <w:szCs w:val="24"/>
          <w:lang w:val="ru-RU"/>
        </w:rPr>
      </w:pPr>
      <w:r w:rsidRPr="00462915">
        <w:rPr>
          <w:rFonts w:ascii="Times New Roman" w:hAnsi="Times New Roman" w:cs="Times New Roman"/>
          <w:sz w:val="24"/>
          <w:szCs w:val="24"/>
          <w:lang w:val="ru-RU"/>
        </w:rPr>
        <w:t>origjinali i formularëve MA, kontratat e punës, me qëllim përcaktimin e arritjes së objektivave të programit në lidhje me punësimin e ri, pra krijimin e vendeve të reja të punës.</w:t>
      </w:r>
    </w:p>
    <w:p w:rsidR="00462915" w:rsidRPr="00462915" w:rsidRDefault="00462915" w:rsidP="00462915">
      <w:pPr>
        <w:spacing w:before="120" w:after="0"/>
        <w:ind w:firstLine="720"/>
        <w:jc w:val="both"/>
        <w:rPr>
          <w:rFonts w:ascii="Times New Roman" w:hAnsi="Times New Roman" w:cs="Times New Roman"/>
          <w:sz w:val="24"/>
          <w:szCs w:val="24"/>
          <w:lang w:val="sr-Cyrl-CS"/>
        </w:rPr>
      </w:pPr>
      <w:r w:rsidRPr="00462915">
        <w:rPr>
          <w:rFonts w:ascii="Times New Roman" w:hAnsi="Times New Roman" w:cs="Times New Roman"/>
          <w:sz w:val="24"/>
          <w:szCs w:val="24"/>
          <w:lang w:val="sr-Cyrl-CS"/>
        </w:rPr>
        <w:t>Nëse në procedurën e kontrollit dyshohet se ka ndonjë parregullsi në lidhje me blerjen e pajisjeve dhe aktiviteteve të tjera të projektit, Komisioni për kontrollin e zbatimit të projektit do të informojë Administratën Tatimore, Ministrinë p</w:t>
      </w:r>
      <w:r>
        <w:rPr>
          <w:rFonts w:ascii="Times New Roman" w:hAnsi="Times New Roman" w:cs="Times New Roman"/>
          <w:sz w:val="24"/>
          <w:szCs w:val="24"/>
          <w:lang w:val="sr-Cyrl-CS"/>
        </w:rPr>
        <w:t>ë</w:t>
      </w:r>
      <w:r w:rsidRPr="00462915">
        <w:rPr>
          <w:rFonts w:ascii="Times New Roman" w:hAnsi="Times New Roman" w:cs="Times New Roman"/>
          <w:sz w:val="24"/>
          <w:szCs w:val="24"/>
          <w:lang w:val="sr-Cyrl-CS"/>
        </w:rPr>
        <w:t xml:space="preserve">r </w:t>
      </w:r>
      <w:r w:rsidRPr="00462915">
        <w:rPr>
          <w:rFonts w:ascii="Times New Roman" w:hAnsi="Times New Roman" w:cs="Times New Roman"/>
          <w:sz w:val="24"/>
          <w:szCs w:val="24"/>
          <w:lang w:val="en-US"/>
        </w:rPr>
        <w:t>Pun</w:t>
      </w:r>
      <w:r>
        <w:rPr>
          <w:rFonts w:ascii="Times New Roman" w:hAnsi="Times New Roman" w:cs="Times New Roman"/>
          <w:sz w:val="24"/>
          <w:szCs w:val="24"/>
          <w:lang w:val="en-US"/>
        </w:rPr>
        <w:t>ë</w:t>
      </w:r>
      <w:r w:rsidRPr="00462915">
        <w:rPr>
          <w:rFonts w:ascii="Times New Roman" w:hAnsi="Times New Roman" w:cs="Times New Roman"/>
          <w:sz w:val="24"/>
          <w:szCs w:val="24"/>
          <w:lang w:val="en-US"/>
        </w:rPr>
        <w:t xml:space="preserve"> t</w:t>
      </w:r>
      <w:r>
        <w:rPr>
          <w:rFonts w:ascii="Times New Roman" w:hAnsi="Times New Roman" w:cs="Times New Roman"/>
          <w:sz w:val="24"/>
          <w:szCs w:val="24"/>
          <w:lang w:val="en-US"/>
        </w:rPr>
        <w:t>ë</w:t>
      </w:r>
      <w:r w:rsidRPr="00462915">
        <w:rPr>
          <w:rFonts w:ascii="Times New Roman" w:hAnsi="Times New Roman" w:cs="Times New Roman"/>
          <w:sz w:val="24"/>
          <w:szCs w:val="24"/>
          <w:lang w:val="en-US"/>
        </w:rPr>
        <w:t xml:space="preserve"> </w:t>
      </w:r>
      <w:r w:rsidRPr="00462915">
        <w:rPr>
          <w:rFonts w:ascii="Times New Roman" w:hAnsi="Times New Roman" w:cs="Times New Roman"/>
          <w:sz w:val="24"/>
          <w:szCs w:val="24"/>
          <w:lang w:val="sr-Cyrl-CS"/>
        </w:rPr>
        <w:t>Brendshme dhe autoritete të tjera kompetente.</w:t>
      </w:r>
    </w:p>
    <w:p w:rsidR="00475461" w:rsidRPr="00462915" w:rsidRDefault="00462915" w:rsidP="00462915">
      <w:pPr>
        <w:spacing w:before="120" w:after="0"/>
        <w:ind w:firstLine="720"/>
        <w:jc w:val="both"/>
        <w:rPr>
          <w:rFonts w:ascii="Times New Roman" w:hAnsi="Times New Roman" w:cs="Times New Roman"/>
          <w:sz w:val="24"/>
          <w:szCs w:val="24"/>
          <w:lang w:val="sr-Cyrl-CS"/>
        </w:rPr>
      </w:pPr>
      <w:r w:rsidRPr="00462915">
        <w:rPr>
          <w:rFonts w:ascii="Times New Roman" w:hAnsi="Times New Roman" w:cs="Times New Roman"/>
          <w:sz w:val="24"/>
          <w:szCs w:val="24"/>
          <w:lang w:val="sr-Cyrl-CS"/>
        </w:rPr>
        <w:t>Për të vërtetuar parregullsitë në lidhje me prokurimin dhe vlerën e pajisjeve, Shërbimi i Trupit Koordinues gjithashtu mund të punësojë ekspertë gjyq</w:t>
      </w:r>
      <w:r>
        <w:rPr>
          <w:rFonts w:ascii="Times New Roman" w:hAnsi="Times New Roman" w:cs="Times New Roman"/>
          <w:sz w:val="24"/>
          <w:szCs w:val="24"/>
          <w:lang w:val="sr-Cyrl-CS"/>
        </w:rPr>
        <w:t>ë</w:t>
      </w:r>
      <w:r w:rsidRPr="00462915">
        <w:rPr>
          <w:rFonts w:ascii="Times New Roman" w:hAnsi="Times New Roman" w:cs="Times New Roman"/>
          <w:sz w:val="24"/>
          <w:szCs w:val="24"/>
          <w:lang w:val="sr-Cyrl-CS"/>
        </w:rPr>
        <w:t>sor. Nëse vërtetohet se ka pasur abuzim, kostot e ekspertizës do t</w:t>
      </w:r>
      <w:r>
        <w:rPr>
          <w:rFonts w:ascii="Times New Roman" w:hAnsi="Times New Roman" w:cs="Times New Roman"/>
          <w:sz w:val="24"/>
          <w:szCs w:val="24"/>
          <w:lang w:val="sr-Cyrl-CS"/>
        </w:rPr>
        <w:t>ë</w:t>
      </w:r>
      <w:r w:rsidRPr="00462915">
        <w:rPr>
          <w:rFonts w:ascii="Times New Roman" w:hAnsi="Times New Roman" w:cs="Times New Roman"/>
          <w:sz w:val="24"/>
          <w:szCs w:val="24"/>
          <w:lang w:val="sr-Cyrl-CS"/>
        </w:rPr>
        <w:t xml:space="preserve"> bien n</w:t>
      </w:r>
      <w:r>
        <w:rPr>
          <w:rFonts w:ascii="Times New Roman" w:hAnsi="Times New Roman" w:cs="Times New Roman"/>
          <w:sz w:val="24"/>
          <w:szCs w:val="24"/>
          <w:lang w:val="sr-Cyrl-CS"/>
        </w:rPr>
        <w:t>ë</w:t>
      </w:r>
      <w:r w:rsidRPr="00462915">
        <w:rPr>
          <w:rFonts w:ascii="Times New Roman" w:hAnsi="Times New Roman" w:cs="Times New Roman"/>
          <w:sz w:val="24"/>
          <w:szCs w:val="24"/>
          <w:lang w:val="sr-Cyrl-CS"/>
        </w:rPr>
        <w:t xml:space="preserve"> barr</w:t>
      </w:r>
      <w:r>
        <w:rPr>
          <w:rFonts w:ascii="Times New Roman" w:hAnsi="Times New Roman" w:cs="Times New Roman"/>
          <w:sz w:val="24"/>
          <w:szCs w:val="24"/>
          <w:lang w:val="sr-Cyrl-CS"/>
        </w:rPr>
        <w:t>ë</w:t>
      </w:r>
      <w:r w:rsidRPr="00462915">
        <w:rPr>
          <w:rFonts w:ascii="Times New Roman" w:hAnsi="Times New Roman" w:cs="Times New Roman"/>
          <w:sz w:val="24"/>
          <w:szCs w:val="24"/>
          <w:lang w:val="sr-Cyrl-CS"/>
        </w:rPr>
        <w:t xml:space="preserve"> t</w:t>
      </w:r>
      <w:r>
        <w:rPr>
          <w:rFonts w:ascii="Times New Roman" w:hAnsi="Times New Roman" w:cs="Times New Roman"/>
          <w:sz w:val="24"/>
          <w:szCs w:val="24"/>
          <w:lang w:val="sr-Cyrl-CS"/>
        </w:rPr>
        <w:t>ë</w:t>
      </w:r>
      <w:r w:rsidRPr="00462915">
        <w:rPr>
          <w:rFonts w:ascii="Times New Roman" w:hAnsi="Times New Roman" w:cs="Times New Roman"/>
          <w:sz w:val="24"/>
          <w:szCs w:val="24"/>
          <w:lang w:val="sr-Cyrl-CS"/>
        </w:rPr>
        <w:t xml:space="preserve"> subjekti</w:t>
      </w:r>
      <w:r w:rsidRPr="00462915">
        <w:rPr>
          <w:rFonts w:ascii="Times New Roman" w:hAnsi="Times New Roman" w:cs="Times New Roman"/>
          <w:sz w:val="24"/>
          <w:szCs w:val="24"/>
          <w:lang w:val="en-US"/>
        </w:rPr>
        <w:t>t</w:t>
      </w:r>
      <w:r w:rsidRPr="00462915">
        <w:rPr>
          <w:rFonts w:ascii="Times New Roman" w:hAnsi="Times New Roman" w:cs="Times New Roman"/>
          <w:sz w:val="24"/>
          <w:szCs w:val="24"/>
          <w:lang w:val="sr-Cyrl-CS"/>
        </w:rPr>
        <w:t xml:space="preserve"> afarist, të cilit i`u jan</w:t>
      </w:r>
      <w:r>
        <w:rPr>
          <w:rFonts w:ascii="Times New Roman" w:hAnsi="Times New Roman" w:cs="Times New Roman"/>
          <w:sz w:val="24"/>
          <w:szCs w:val="24"/>
          <w:lang w:val="sr-Cyrl-CS"/>
        </w:rPr>
        <w:t>ë</w:t>
      </w:r>
      <w:r w:rsidRPr="00462915">
        <w:rPr>
          <w:rFonts w:ascii="Times New Roman" w:hAnsi="Times New Roman" w:cs="Times New Roman"/>
          <w:sz w:val="24"/>
          <w:szCs w:val="24"/>
          <w:lang w:val="sr-Cyrl-CS"/>
        </w:rPr>
        <w:t xml:space="preserve"> alokuar fondet. Në atë rast, subjekti ekonomik është i detyruar t'i kthejë fondet e marra Shërbimit t</w:t>
      </w:r>
      <w:r>
        <w:rPr>
          <w:rFonts w:ascii="Times New Roman" w:hAnsi="Times New Roman" w:cs="Times New Roman"/>
          <w:sz w:val="24"/>
          <w:szCs w:val="24"/>
          <w:lang w:val="sr-Cyrl-CS"/>
        </w:rPr>
        <w:t>ë</w:t>
      </w:r>
      <w:r w:rsidRPr="00462915">
        <w:rPr>
          <w:rFonts w:ascii="Times New Roman" w:hAnsi="Times New Roman" w:cs="Times New Roman"/>
          <w:sz w:val="24"/>
          <w:szCs w:val="24"/>
          <w:lang w:val="sr-Cyrl-CS"/>
        </w:rPr>
        <w:t xml:space="preserve"> Trupit Koordinues.</w:t>
      </w:r>
      <w:r w:rsidR="00475461" w:rsidRPr="00462915">
        <w:rPr>
          <w:rFonts w:ascii="Times New Roman" w:hAnsi="Times New Roman" w:cs="Times New Roman"/>
          <w:color w:val="000000"/>
          <w:sz w:val="24"/>
          <w:szCs w:val="24"/>
          <w:lang w:val="sr-Cyrl-CS"/>
        </w:rPr>
        <w:t xml:space="preserve"> </w:t>
      </w:r>
    </w:p>
    <w:p w:rsidR="00462915" w:rsidRPr="00462915" w:rsidRDefault="00462915" w:rsidP="00462915">
      <w:pPr>
        <w:spacing w:before="120" w:after="0"/>
        <w:ind w:firstLine="720"/>
        <w:jc w:val="both"/>
        <w:rPr>
          <w:rFonts w:ascii="Times New Roman" w:hAnsi="Times New Roman" w:cs="Times New Roman"/>
          <w:sz w:val="24"/>
          <w:szCs w:val="24"/>
          <w:lang w:val="sr-Cyrl-CS"/>
        </w:rPr>
      </w:pPr>
      <w:r w:rsidRPr="00462915">
        <w:rPr>
          <w:rFonts w:ascii="Times New Roman" w:hAnsi="Times New Roman" w:cs="Times New Roman"/>
          <w:sz w:val="24"/>
          <w:szCs w:val="24"/>
          <w:lang w:val="sr-Cyrl-CS"/>
        </w:rPr>
        <w:t>Përfituesi është i detyruar</w:t>
      </w:r>
      <w:r w:rsidRPr="00462915">
        <w:rPr>
          <w:rFonts w:ascii="Times New Roman" w:hAnsi="Times New Roman" w:cs="Times New Roman"/>
          <w:sz w:val="24"/>
          <w:szCs w:val="24"/>
          <w:lang w:val="en-US"/>
        </w:rPr>
        <w:t xml:space="preserve"> q</w:t>
      </w:r>
      <w:r>
        <w:rPr>
          <w:rFonts w:ascii="Times New Roman" w:hAnsi="Times New Roman" w:cs="Times New Roman"/>
          <w:sz w:val="24"/>
          <w:szCs w:val="24"/>
          <w:lang w:val="en-US"/>
        </w:rPr>
        <w:t>ë</w:t>
      </w:r>
      <w:r w:rsidRPr="00462915">
        <w:rPr>
          <w:rFonts w:ascii="Times New Roman" w:hAnsi="Times New Roman" w:cs="Times New Roman"/>
          <w:sz w:val="24"/>
          <w:szCs w:val="24"/>
          <w:lang w:val="sr-Cyrl-CS"/>
        </w:rPr>
        <w:t xml:space="preserve"> t`i mundësojë Shërbimit t</w:t>
      </w:r>
      <w:r>
        <w:rPr>
          <w:rFonts w:ascii="Times New Roman" w:hAnsi="Times New Roman" w:cs="Times New Roman"/>
          <w:sz w:val="24"/>
          <w:szCs w:val="24"/>
          <w:lang w:val="sr-Cyrl-CS"/>
        </w:rPr>
        <w:t>ë</w:t>
      </w:r>
      <w:r w:rsidRPr="00462915">
        <w:rPr>
          <w:rFonts w:ascii="Times New Roman" w:hAnsi="Times New Roman" w:cs="Times New Roman"/>
          <w:sz w:val="24"/>
          <w:szCs w:val="24"/>
          <w:lang w:val="sr-Cyrl-CS"/>
        </w:rPr>
        <w:t xml:space="preserve"> Trupit Koordinues dhe Komisionit  </w:t>
      </w:r>
      <w:r w:rsidRPr="00462915">
        <w:rPr>
          <w:rFonts w:ascii="Times New Roman" w:hAnsi="Times New Roman" w:cs="Times New Roman"/>
          <w:sz w:val="24"/>
          <w:szCs w:val="24"/>
          <w:lang w:val="en-US"/>
        </w:rPr>
        <w:t>p</w:t>
      </w:r>
      <w:r>
        <w:rPr>
          <w:rFonts w:ascii="Times New Roman" w:hAnsi="Times New Roman" w:cs="Times New Roman"/>
          <w:sz w:val="24"/>
          <w:szCs w:val="24"/>
          <w:lang w:val="en-US"/>
        </w:rPr>
        <w:t>ë</w:t>
      </w:r>
      <w:r w:rsidRPr="00462915">
        <w:rPr>
          <w:rFonts w:ascii="Times New Roman" w:hAnsi="Times New Roman" w:cs="Times New Roman"/>
          <w:sz w:val="24"/>
          <w:szCs w:val="24"/>
          <w:lang w:val="en-US"/>
        </w:rPr>
        <w:t xml:space="preserve">r </w:t>
      </w:r>
      <w:r w:rsidRPr="00462915">
        <w:rPr>
          <w:rFonts w:ascii="Times New Roman" w:hAnsi="Times New Roman" w:cs="Times New Roman"/>
          <w:sz w:val="24"/>
          <w:szCs w:val="24"/>
          <w:lang w:val="sr-Cyrl-CS"/>
        </w:rPr>
        <w:t xml:space="preserve">kontrollim të ndihmës shtetërore, në mënyrë që të monitorojë përdorimin e fondeve, të mbikëqyrë zbatimin e veprimtarive inovative në çdo fazë, duke kontrolluar zbatimin e projektit dhe </w:t>
      </w:r>
      <w:r w:rsidRPr="00462915">
        <w:rPr>
          <w:rFonts w:ascii="Times New Roman" w:hAnsi="Times New Roman" w:cs="Times New Roman"/>
          <w:sz w:val="24"/>
          <w:szCs w:val="24"/>
          <w:lang w:val="en-US"/>
        </w:rPr>
        <w:t xml:space="preserve">shqyrtimi </w:t>
      </w:r>
      <w:r w:rsidRPr="00462915">
        <w:rPr>
          <w:rFonts w:ascii="Times New Roman" w:hAnsi="Times New Roman" w:cs="Times New Roman"/>
          <w:sz w:val="24"/>
          <w:szCs w:val="24"/>
          <w:lang w:val="sr-Cyrl-CS"/>
        </w:rPr>
        <w:t>në dokumentacionin financiar në çdo kohë.</w:t>
      </w:r>
    </w:p>
    <w:p w:rsidR="00462915" w:rsidRPr="00462915" w:rsidRDefault="00462915" w:rsidP="00462915">
      <w:pPr>
        <w:spacing w:before="120" w:after="0"/>
        <w:ind w:firstLine="720"/>
        <w:jc w:val="both"/>
        <w:rPr>
          <w:rFonts w:ascii="Times New Roman" w:hAnsi="Times New Roman" w:cs="Times New Roman"/>
          <w:sz w:val="24"/>
          <w:szCs w:val="24"/>
          <w:lang w:val="en-US"/>
        </w:rPr>
      </w:pPr>
      <w:r w:rsidRPr="00462915">
        <w:rPr>
          <w:rFonts w:ascii="Times New Roman" w:hAnsi="Times New Roman" w:cs="Times New Roman"/>
          <w:sz w:val="24"/>
          <w:szCs w:val="24"/>
          <w:lang w:val="sr-Cyrl-CS"/>
        </w:rPr>
        <w:t xml:space="preserve">Përdoruesi i fondeve është gjithmonë i detyruar </w:t>
      </w:r>
      <w:r w:rsidRPr="00462915">
        <w:rPr>
          <w:rFonts w:ascii="Times New Roman" w:hAnsi="Times New Roman" w:cs="Times New Roman"/>
          <w:sz w:val="24"/>
          <w:szCs w:val="24"/>
          <w:lang w:val="en-US"/>
        </w:rPr>
        <w:t>q</w:t>
      </w:r>
      <w:r>
        <w:rPr>
          <w:rFonts w:ascii="Times New Roman" w:hAnsi="Times New Roman" w:cs="Times New Roman"/>
          <w:sz w:val="24"/>
          <w:szCs w:val="24"/>
          <w:lang w:val="en-US"/>
        </w:rPr>
        <w:t>ë</w:t>
      </w:r>
      <w:r w:rsidRPr="00462915">
        <w:rPr>
          <w:rFonts w:ascii="Times New Roman" w:hAnsi="Times New Roman" w:cs="Times New Roman"/>
          <w:sz w:val="24"/>
          <w:szCs w:val="24"/>
          <w:lang w:val="en-US"/>
        </w:rPr>
        <w:t xml:space="preserve"> t</w:t>
      </w:r>
      <w:r>
        <w:rPr>
          <w:rFonts w:ascii="Times New Roman" w:hAnsi="Times New Roman" w:cs="Times New Roman"/>
          <w:sz w:val="24"/>
          <w:szCs w:val="24"/>
          <w:lang w:val="en-US"/>
        </w:rPr>
        <w:t>ë</w:t>
      </w:r>
      <w:r w:rsidRPr="00462915">
        <w:rPr>
          <w:rFonts w:ascii="Times New Roman" w:hAnsi="Times New Roman" w:cs="Times New Roman"/>
          <w:sz w:val="24"/>
          <w:szCs w:val="24"/>
          <w:lang w:val="en-US"/>
        </w:rPr>
        <w:t xml:space="preserve"> vendos n</w:t>
      </w:r>
      <w:r>
        <w:rPr>
          <w:rFonts w:ascii="Times New Roman" w:hAnsi="Times New Roman" w:cs="Times New Roman"/>
          <w:sz w:val="24"/>
          <w:szCs w:val="24"/>
          <w:lang w:val="en-US"/>
        </w:rPr>
        <w:t>ë</w:t>
      </w:r>
      <w:r w:rsidRPr="00462915">
        <w:rPr>
          <w:rFonts w:ascii="Times New Roman" w:hAnsi="Times New Roman" w:cs="Times New Roman"/>
          <w:sz w:val="24"/>
          <w:szCs w:val="24"/>
          <w:lang w:val="en-US"/>
        </w:rPr>
        <w:t xml:space="preserve"> shqyrtim</w:t>
      </w:r>
      <w:r w:rsidRPr="00462915">
        <w:rPr>
          <w:rFonts w:ascii="Times New Roman" w:hAnsi="Times New Roman" w:cs="Times New Roman"/>
          <w:sz w:val="24"/>
          <w:szCs w:val="24"/>
          <w:lang w:val="sr-Cyrl-CS"/>
        </w:rPr>
        <w:t xml:space="preserve"> dokumentet e </w:t>
      </w:r>
      <w:r w:rsidRPr="00462915">
        <w:rPr>
          <w:rFonts w:ascii="Times New Roman" w:hAnsi="Times New Roman" w:cs="Times New Roman"/>
          <w:sz w:val="24"/>
          <w:szCs w:val="24"/>
          <w:lang w:val="en-US"/>
        </w:rPr>
        <w:t>afarizimit</w:t>
      </w:r>
      <w:r w:rsidRPr="00462915">
        <w:rPr>
          <w:rFonts w:ascii="Times New Roman" w:hAnsi="Times New Roman" w:cs="Times New Roman"/>
          <w:sz w:val="24"/>
          <w:szCs w:val="24"/>
          <w:lang w:val="sr-Cyrl-CS"/>
        </w:rPr>
        <w:t xml:space="preserve"> dhe të mundësojë kontrollin dhe monitorimin e zbatimit të kontratës tek përfaqësuesit e qeverive lokale të Preshevës, Bujanocit dhe Medvegjës, </w:t>
      </w:r>
      <w:r w:rsidRPr="00462915">
        <w:rPr>
          <w:rFonts w:ascii="Times New Roman" w:hAnsi="Times New Roman" w:cs="Times New Roman"/>
          <w:sz w:val="24"/>
          <w:szCs w:val="24"/>
          <w:lang w:val="en-US"/>
        </w:rPr>
        <w:t xml:space="preserve">dhe </w:t>
      </w:r>
      <w:r w:rsidRPr="00462915">
        <w:rPr>
          <w:rFonts w:ascii="Times New Roman" w:hAnsi="Times New Roman" w:cs="Times New Roman"/>
          <w:sz w:val="24"/>
          <w:szCs w:val="24"/>
          <w:lang w:val="sr-Cyrl-CS"/>
        </w:rPr>
        <w:t>me kërkesë të Shërbimit të Trupit Koordinues</w:t>
      </w:r>
      <w:r w:rsidRPr="00462915">
        <w:rPr>
          <w:rFonts w:ascii="Times New Roman" w:hAnsi="Times New Roman" w:cs="Times New Roman"/>
          <w:sz w:val="24"/>
          <w:szCs w:val="24"/>
          <w:lang w:val="en-US"/>
        </w:rPr>
        <w:t xml:space="preserve"> ato t`ia d</w:t>
      </w:r>
      <w:r>
        <w:rPr>
          <w:rFonts w:ascii="Times New Roman" w:hAnsi="Times New Roman" w:cs="Times New Roman"/>
          <w:sz w:val="24"/>
          <w:szCs w:val="24"/>
          <w:lang w:val="en-US"/>
        </w:rPr>
        <w:t>ë</w:t>
      </w:r>
      <w:r w:rsidRPr="00462915">
        <w:rPr>
          <w:rFonts w:ascii="Times New Roman" w:hAnsi="Times New Roman" w:cs="Times New Roman"/>
          <w:sz w:val="24"/>
          <w:szCs w:val="24"/>
          <w:lang w:val="en-US"/>
        </w:rPr>
        <w:t>rgoj</w:t>
      </w:r>
      <w:r>
        <w:rPr>
          <w:rFonts w:ascii="Times New Roman" w:hAnsi="Times New Roman" w:cs="Times New Roman"/>
          <w:sz w:val="24"/>
          <w:szCs w:val="24"/>
          <w:lang w:val="en-US"/>
        </w:rPr>
        <w:t>ë</w:t>
      </w:r>
      <w:r w:rsidRPr="00462915">
        <w:rPr>
          <w:rFonts w:ascii="Times New Roman" w:hAnsi="Times New Roman" w:cs="Times New Roman"/>
          <w:sz w:val="24"/>
          <w:szCs w:val="24"/>
          <w:lang w:val="sr-Cyrl-CS"/>
        </w:rPr>
        <w:t xml:space="preserve"> komunave </w:t>
      </w:r>
      <w:r w:rsidRPr="00462915">
        <w:rPr>
          <w:rFonts w:ascii="Times New Roman" w:hAnsi="Times New Roman" w:cs="Times New Roman"/>
          <w:sz w:val="24"/>
          <w:szCs w:val="24"/>
          <w:lang w:val="en-US"/>
        </w:rPr>
        <w:t>kur tregohet nevoja.</w:t>
      </w:r>
    </w:p>
    <w:p w:rsidR="00475461" w:rsidRPr="00385670" w:rsidRDefault="00475461">
      <w:pPr>
        <w:spacing w:before="480" w:after="240" w:line="240" w:lineRule="auto"/>
        <w:jc w:val="center"/>
        <w:rPr>
          <w:lang w:val="en-US"/>
        </w:rPr>
      </w:pPr>
      <w:r>
        <w:rPr>
          <w:rFonts w:ascii="Times New Roman" w:hAnsi="Times New Roman" w:cs="Times New Roman"/>
          <w:bCs/>
          <w:color w:val="000000"/>
          <w:sz w:val="24"/>
          <w:szCs w:val="24"/>
          <w:lang w:val="ru-RU"/>
        </w:rPr>
        <w:t xml:space="preserve">V. </w:t>
      </w:r>
      <w:r w:rsidR="00385670">
        <w:rPr>
          <w:rFonts w:ascii="Times New Roman" w:hAnsi="Times New Roman" w:cs="Times New Roman"/>
          <w:bCs/>
          <w:color w:val="000000"/>
          <w:sz w:val="24"/>
          <w:szCs w:val="24"/>
          <w:lang w:val="en-US"/>
        </w:rPr>
        <w:t>M</w:t>
      </w:r>
      <w:r w:rsidR="00462915">
        <w:rPr>
          <w:rFonts w:ascii="Times New Roman" w:hAnsi="Times New Roman" w:cs="Times New Roman"/>
          <w:bCs/>
          <w:color w:val="000000"/>
          <w:sz w:val="24"/>
          <w:szCs w:val="24"/>
          <w:lang w:val="en-US"/>
        </w:rPr>
        <w:t>Ë</w:t>
      </w:r>
      <w:r w:rsidR="00385670">
        <w:rPr>
          <w:rFonts w:ascii="Times New Roman" w:hAnsi="Times New Roman" w:cs="Times New Roman"/>
          <w:bCs/>
          <w:color w:val="000000"/>
          <w:sz w:val="24"/>
          <w:szCs w:val="24"/>
          <w:lang w:val="en-US"/>
        </w:rPr>
        <w:t>NYRA E REALIZIMIT T</w:t>
      </w:r>
      <w:r w:rsidR="00462915">
        <w:rPr>
          <w:rFonts w:ascii="Times New Roman" w:hAnsi="Times New Roman" w:cs="Times New Roman"/>
          <w:bCs/>
          <w:color w:val="000000"/>
          <w:sz w:val="24"/>
          <w:szCs w:val="24"/>
          <w:lang w:val="en-US"/>
        </w:rPr>
        <w:t>Ë</w:t>
      </w:r>
      <w:r w:rsidR="00385670">
        <w:rPr>
          <w:rFonts w:ascii="Times New Roman" w:hAnsi="Times New Roman" w:cs="Times New Roman"/>
          <w:bCs/>
          <w:color w:val="000000"/>
          <w:sz w:val="24"/>
          <w:szCs w:val="24"/>
          <w:lang w:val="en-US"/>
        </w:rPr>
        <w:t xml:space="preserve"> PROGRAMIT</w:t>
      </w:r>
    </w:p>
    <w:p w:rsidR="00475461" w:rsidRPr="005E0183" w:rsidRDefault="00385670">
      <w:pPr>
        <w:spacing w:before="120" w:after="0" w:line="240" w:lineRule="auto"/>
        <w:ind w:firstLine="720"/>
        <w:jc w:val="both"/>
        <w:rPr>
          <w:lang w:val="sr-Cyrl-CS"/>
        </w:rPr>
      </w:pPr>
      <w:r w:rsidRPr="00385670">
        <w:rPr>
          <w:rFonts w:ascii="Times New Roman" w:hAnsi="Times New Roman" w:cs="Times New Roman"/>
          <w:color w:val="000000"/>
          <w:sz w:val="24"/>
          <w:szCs w:val="24"/>
          <w:lang w:val="ru-RU"/>
        </w:rPr>
        <w:t>Pas mi</w:t>
      </w:r>
      <w:r w:rsidR="005F291E">
        <w:rPr>
          <w:rFonts w:ascii="Times New Roman" w:hAnsi="Times New Roman" w:cs="Times New Roman"/>
          <w:color w:val="000000"/>
          <w:sz w:val="24"/>
          <w:szCs w:val="24"/>
          <w:lang w:val="ru-RU"/>
        </w:rPr>
        <w:t>ratimit, ky program dhe konkurs</w:t>
      </w:r>
      <w:r w:rsidRPr="00385670">
        <w:rPr>
          <w:rFonts w:ascii="Times New Roman" w:hAnsi="Times New Roman" w:cs="Times New Roman"/>
          <w:color w:val="000000"/>
          <w:sz w:val="24"/>
          <w:szCs w:val="24"/>
          <w:lang w:val="ru-RU"/>
        </w:rPr>
        <w:t xml:space="preserve"> për paraqitjen e aplikacioneve do të publikohet në faqen e internetit të Trupit Koordinues dhe faqet e internetit të qeverive lokale dhe zyrave për zhvillimin ekonomik lokal të komunave Preshevë, Bujanoc dhe Medvegjë.</w:t>
      </w:r>
    </w:p>
    <w:p w:rsidR="00385670" w:rsidRPr="00385670" w:rsidRDefault="00385670" w:rsidP="00A0353D">
      <w:pPr>
        <w:spacing w:before="240" w:after="0" w:line="240" w:lineRule="auto"/>
        <w:ind w:firstLine="720"/>
        <w:jc w:val="both"/>
        <w:rPr>
          <w:lang w:val="en-US"/>
        </w:rPr>
      </w:pPr>
      <w:r>
        <w:rPr>
          <w:rFonts w:ascii="Times New Roman" w:hAnsi="Times New Roman" w:cs="Times New Roman"/>
          <w:color w:val="000000"/>
          <w:sz w:val="24"/>
          <w:szCs w:val="24"/>
          <w:lang w:val="en-US"/>
        </w:rPr>
        <w:t>K</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Program e realizon Sh</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rbimi i Trupit Koordinues me q</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llim p</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r t`i ofruar mb</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shtetje kompanive private n</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p</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rputhje me mjetet e ndara n</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baz</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Ligjit mbi Buxhetin e Republik</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s s</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Serbis</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p</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r vitin 2020 (“Gazeta Zyrtare e RS-</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s”, num</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r 84/19 dhe 60/2020 – Rregullorja) – n</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nenin 8, paragrafi 2, pjesa e 3 – Qeveria; Kapitulli 3.12 – Sh</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rbimi i Trupit Koordinues i Qeveris</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s</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Republik</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s s</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Serbis</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p</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r komunat Preshev</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Bujanoc dhe Medvegj</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Funksioni 110 – Organet egzekutive dhe ligj</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v</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n</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se, pun</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t financiare dhe fiskale dhe pun</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t e jashtm</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Aktiviteti programor 0001 – Zhvillimi infrastructural dhe ekonomik, Klasifikimi ekonomik 454 – Subvensionet p</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r kompanit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private, jan</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dedikuar mjete n</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vler</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p</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rgjithshme prej 30.000.000,00 dinar</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ve. </w:t>
      </w:r>
    </w:p>
    <w:p w:rsidR="00475461" w:rsidRPr="00385670" w:rsidRDefault="00385670">
      <w:pPr>
        <w:spacing w:before="120" w:after="0" w:line="240" w:lineRule="auto"/>
        <w:ind w:firstLine="720"/>
        <w:jc w:val="both"/>
        <w:rPr>
          <w:lang w:val="en-US"/>
        </w:rPr>
      </w:pPr>
      <w:r>
        <w:rPr>
          <w:rFonts w:ascii="Times New Roman" w:hAnsi="Times New Roman" w:cs="Times New Roman"/>
          <w:color w:val="000000"/>
          <w:sz w:val="24"/>
          <w:szCs w:val="24"/>
          <w:lang w:val="en-US"/>
        </w:rPr>
        <w:t>Pas realizimit 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Programit, Sh</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rbimi i Trupit Koordinues p</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r k</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do 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dor</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zoj raport p</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r 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vler</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suar efektet e mjeteve t</w:t>
      </w:r>
      <w:r w:rsidR="00462915">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ndara. </w:t>
      </w:r>
    </w:p>
    <w:sectPr w:rsidR="00475461" w:rsidRPr="00385670">
      <w:footerReference w:type="default" r:id="rId7"/>
      <w:footerReference w:type="first" r:id="rId8"/>
      <w:pgSz w:w="11906" w:h="16838"/>
      <w:pgMar w:top="1440" w:right="1440" w:bottom="1440" w:left="1440" w:header="720"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0FA" w:rsidRDefault="009C70FA">
      <w:pPr>
        <w:spacing w:after="0" w:line="240" w:lineRule="auto"/>
      </w:pPr>
      <w:r>
        <w:separator/>
      </w:r>
    </w:p>
  </w:endnote>
  <w:endnote w:type="continuationSeparator" w:id="0">
    <w:p w:rsidR="009C70FA" w:rsidRDefault="009C7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53D" w:rsidRDefault="00A0353D">
    <w:pPr>
      <w:pStyle w:val="Footer"/>
      <w:jc w:val="center"/>
    </w:pPr>
    <w:fldSimple w:instr=" PAGE ">
      <w:r w:rsidR="000149F3">
        <w:rPr>
          <w:noProof/>
        </w:rPr>
        <w:t>5</w:t>
      </w:r>
    </w:fldSimple>
  </w:p>
  <w:p w:rsidR="00A0353D" w:rsidRDefault="00A035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53D" w:rsidRDefault="00A035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0FA" w:rsidRDefault="009C70FA">
      <w:pPr>
        <w:spacing w:after="0" w:line="240" w:lineRule="auto"/>
      </w:pPr>
      <w:r>
        <w:separator/>
      </w:r>
    </w:p>
  </w:footnote>
  <w:footnote w:type="continuationSeparator" w:id="0">
    <w:p w:rsidR="009C70FA" w:rsidRDefault="009C70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922" w:hanging="360"/>
      </w:pPr>
      <w:rPr>
        <w:rFonts w:hint="default"/>
        <w:color w:val="000000"/>
        <w:lang w:val="sr-Cyrl-CS"/>
      </w:r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rPr>
        <w:rFonts w:ascii="Times New Roman" w:hAnsi="Times New Roman" w:cs="Times New Roman" w:hint="default"/>
        <w:sz w:val="24"/>
        <w:szCs w:val="24"/>
        <w:lang w:val="ru-RU"/>
      </w:rPr>
    </w:lvl>
  </w:abstractNum>
  <w:abstractNum w:abstractNumId="3">
    <w:nsid w:val="00000004"/>
    <w:multiLevelType w:val="singleLevel"/>
    <w:tmpl w:val="00000004"/>
    <w:name w:val="WW8Num5"/>
    <w:lvl w:ilvl="0">
      <w:start w:val="1"/>
      <w:numFmt w:val="decimal"/>
      <w:lvlText w:val="%1)"/>
      <w:lvlJc w:val="left"/>
      <w:pPr>
        <w:tabs>
          <w:tab w:val="num" w:pos="1440"/>
        </w:tabs>
        <w:ind w:left="1440" w:hanging="360"/>
      </w:pPr>
      <w:rPr>
        <w:rFonts w:hint="default"/>
      </w:rPr>
    </w:lvl>
  </w:abstractNum>
  <w:abstractNum w:abstractNumId="4">
    <w:nsid w:val="00000005"/>
    <w:multiLevelType w:val="singleLevel"/>
    <w:tmpl w:val="00000005"/>
    <w:name w:val="WW8Num6"/>
    <w:lvl w:ilvl="0">
      <w:start w:val="1"/>
      <w:numFmt w:val="decimal"/>
      <w:lvlText w:val="%1)"/>
      <w:lvlJc w:val="left"/>
      <w:pPr>
        <w:tabs>
          <w:tab w:val="num" w:pos="0"/>
        </w:tabs>
        <w:ind w:left="720" w:hanging="360"/>
      </w:pPr>
      <w:rPr>
        <w:rFonts w:ascii="Times New Roman" w:hAnsi="Times New Roman" w:cs="Times New Roman"/>
        <w:sz w:val="24"/>
        <w:szCs w:val="24"/>
        <w:lang w:val="sr-Cyrl-CS"/>
      </w:rPr>
    </w:lvl>
  </w:abstractNum>
  <w:abstractNum w:abstractNumId="5">
    <w:nsid w:val="00000006"/>
    <w:multiLevelType w:val="singleLevel"/>
    <w:tmpl w:val="00000006"/>
    <w:name w:val="WW8Num7"/>
    <w:lvl w:ilvl="0">
      <w:start w:val="1"/>
      <w:numFmt w:val="decimal"/>
      <w:lvlText w:val="%1)"/>
      <w:lvlJc w:val="left"/>
      <w:pPr>
        <w:tabs>
          <w:tab w:val="num" w:pos="0"/>
        </w:tabs>
        <w:ind w:left="720" w:hanging="360"/>
      </w:pPr>
      <w:rPr>
        <w:rFonts w:ascii="Times New Roman" w:hAnsi="Times New Roman" w:cs="Times New Roman" w:hint="default"/>
        <w:sz w:val="24"/>
        <w:szCs w:val="24"/>
        <w:lang w:val="ru-RU"/>
      </w:rPr>
    </w:lvl>
  </w:abstractNum>
  <w:abstractNum w:abstractNumId="6">
    <w:nsid w:val="00000007"/>
    <w:multiLevelType w:val="singleLevel"/>
    <w:tmpl w:val="00000007"/>
    <w:name w:val="WW8Num8"/>
    <w:lvl w:ilvl="0">
      <w:start w:val="1"/>
      <w:numFmt w:val="decimal"/>
      <w:lvlText w:val="%1)"/>
      <w:lvlJc w:val="left"/>
      <w:pPr>
        <w:tabs>
          <w:tab w:val="num" w:pos="0"/>
        </w:tabs>
        <w:ind w:left="1440" w:hanging="360"/>
      </w:pPr>
      <w:rPr>
        <w:rFonts w:ascii="Times New Roman" w:hAnsi="Times New Roman" w:cs="Times New Roman" w:hint="default"/>
        <w:sz w:val="24"/>
        <w:szCs w:val="24"/>
        <w:lang w:val="ru-RU"/>
      </w:rPr>
    </w:lvl>
  </w:abstractNum>
  <w:abstractNum w:abstractNumId="7">
    <w:nsid w:val="00000008"/>
    <w:multiLevelType w:val="singleLevel"/>
    <w:tmpl w:val="00000008"/>
    <w:name w:val="WW8Num9"/>
    <w:lvl w:ilvl="0">
      <w:start w:val="1"/>
      <w:numFmt w:val="decimal"/>
      <w:lvlText w:val="%1)"/>
      <w:lvlJc w:val="left"/>
      <w:pPr>
        <w:tabs>
          <w:tab w:val="num" w:pos="0"/>
        </w:tabs>
        <w:ind w:left="1440" w:hanging="360"/>
      </w:pPr>
      <w:rPr>
        <w:rFonts w:ascii="Times New Roman" w:hAnsi="Times New Roman" w:cs="Times New Roman" w:hint="default"/>
        <w:sz w:val="24"/>
        <w:szCs w:val="24"/>
        <w:lang w:val="sr-Cyrl-CS"/>
      </w:rPr>
    </w:lvl>
  </w:abstractNum>
  <w:abstractNum w:abstractNumId="8">
    <w:nsid w:val="00000009"/>
    <w:multiLevelType w:val="multilevel"/>
    <w:tmpl w:val="00000009"/>
    <w:name w:val="WW8Num10"/>
    <w:lvl w:ilvl="0">
      <w:start w:val="1"/>
      <w:numFmt w:val="decimal"/>
      <w:lvlText w:val="%1)"/>
      <w:lvlJc w:val="left"/>
      <w:pPr>
        <w:tabs>
          <w:tab w:val="num" w:pos="0"/>
        </w:tabs>
        <w:ind w:left="1440" w:hanging="360"/>
      </w:pPr>
      <w:rPr>
        <w:rFonts w:ascii="Times New Roman" w:hAnsi="Times New Roman" w:cs="Times New Roman" w:hint="default"/>
        <w:sz w:val="24"/>
        <w:szCs w:val="24"/>
        <w:lang w:val="sr-Cyrl-CS"/>
      </w:rPr>
    </w:lvl>
    <w:lvl w:ilvl="1">
      <w:numFmt w:val="bullet"/>
      <w:lvlText w:val="-"/>
      <w:lvlJc w:val="left"/>
      <w:pPr>
        <w:tabs>
          <w:tab w:val="num" w:pos="2083"/>
        </w:tabs>
        <w:ind w:left="2083" w:hanging="283"/>
      </w:pPr>
      <w:rPr>
        <w:rFonts w:ascii="Times New Roman" w:hAnsi="Times New Roman" w:cs="Times New Roman" w:hint="default"/>
        <w:color w:val="000000"/>
        <w:sz w:val="24"/>
        <w:szCs w:val="24"/>
        <w:lang w:val="sr-Cyrl-CS"/>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nsid w:val="0000000A"/>
    <w:multiLevelType w:val="singleLevel"/>
    <w:tmpl w:val="0000000A"/>
    <w:name w:val="WW8Num11"/>
    <w:lvl w:ilvl="0">
      <w:start w:val="1"/>
      <w:numFmt w:val="decimal"/>
      <w:lvlText w:val="%1)"/>
      <w:lvlJc w:val="left"/>
      <w:pPr>
        <w:tabs>
          <w:tab w:val="num" w:pos="0"/>
        </w:tabs>
        <w:ind w:left="1123" w:hanging="555"/>
      </w:pPr>
      <w:rPr>
        <w:rFonts w:ascii="Times New Roman" w:hAnsi="Times New Roman" w:cs="Times New Roman" w:hint="default"/>
        <w:sz w:val="24"/>
        <w:szCs w:val="24"/>
        <w:lang w:val="ru-RU"/>
      </w:rPr>
    </w:lvl>
  </w:abstractNum>
  <w:abstractNum w:abstractNumId="10">
    <w:nsid w:val="0000000B"/>
    <w:multiLevelType w:val="singleLevel"/>
    <w:tmpl w:val="0000000B"/>
    <w:name w:val="WW8Num12"/>
    <w:lvl w:ilvl="0">
      <w:start w:val="1"/>
      <w:numFmt w:val="decimal"/>
      <w:lvlText w:val="%1)"/>
      <w:lvlJc w:val="left"/>
      <w:pPr>
        <w:tabs>
          <w:tab w:val="num" w:pos="0"/>
        </w:tabs>
        <w:ind w:left="1080" w:hanging="360"/>
      </w:pPr>
      <w:rPr>
        <w:rFonts w:ascii="Times New Roman" w:hAnsi="Times New Roman" w:cs="Times New Roman" w:hint="default"/>
        <w:sz w:val="24"/>
        <w:szCs w:val="24"/>
        <w:lang w:val="ru-RU"/>
      </w:rPr>
    </w:lvl>
  </w:abstractNum>
  <w:abstractNum w:abstractNumId="11">
    <w:nsid w:val="0000000C"/>
    <w:multiLevelType w:val="multilevel"/>
    <w:tmpl w:val="0000000C"/>
    <w:name w:val="WW8Num13"/>
    <w:lvl w:ilvl="0">
      <w:numFmt w:val="bullet"/>
      <w:lvlText w:val="-"/>
      <w:lvlJc w:val="left"/>
      <w:pPr>
        <w:tabs>
          <w:tab w:val="num" w:pos="0"/>
        </w:tabs>
        <w:ind w:left="1440" w:hanging="360"/>
      </w:pPr>
      <w:rPr>
        <w:rFonts w:ascii="Arial" w:hAnsi="Arial" w:cs="Arial" w:hint="default"/>
        <w:color w:val="000000"/>
        <w:sz w:val="24"/>
        <w:szCs w:val="24"/>
        <w:lang w:val="sr-Cyrl-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696DEA"/>
    <w:multiLevelType w:val="hybridMultilevel"/>
    <w:tmpl w:val="8118FEA2"/>
    <w:lvl w:ilvl="0" w:tplc="B1CEAF88">
      <w:start w:val="1"/>
      <w:numFmt w:val="decimal"/>
      <w:lvlText w:val="%1)"/>
      <w:lvlJc w:val="left"/>
      <w:pPr>
        <w:ind w:left="1005" w:hanging="10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42351E9"/>
    <w:multiLevelType w:val="hybridMultilevel"/>
    <w:tmpl w:val="007C0C9A"/>
    <w:lvl w:ilvl="0" w:tplc="284EB6CA">
      <w:start w:val="2"/>
      <w:numFmt w:val="bullet"/>
      <w:lvlText w:val="-"/>
      <w:lvlJc w:val="left"/>
      <w:pPr>
        <w:ind w:left="2443" w:hanging="360"/>
      </w:pPr>
      <w:rPr>
        <w:rFonts w:ascii="Times New Roman" w:eastAsia="Times New Roman" w:hAnsi="Times New Roman" w:cs="Times New Roman" w:hint="default"/>
      </w:rPr>
    </w:lvl>
    <w:lvl w:ilvl="1" w:tplc="04090003" w:tentative="1">
      <w:start w:val="1"/>
      <w:numFmt w:val="bullet"/>
      <w:lvlText w:val="o"/>
      <w:lvlJc w:val="left"/>
      <w:pPr>
        <w:ind w:left="3163" w:hanging="360"/>
      </w:pPr>
      <w:rPr>
        <w:rFonts w:ascii="Courier New" w:hAnsi="Courier New" w:cs="Courier New" w:hint="default"/>
      </w:rPr>
    </w:lvl>
    <w:lvl w:ilvl="2" w:tplc="04090005" w:tentative="1">
      <w:start w:val="1"/>
      <w:numFmt w:val="bullet"/>
      <w:lvlText w:val=""/>
      <w:lvlJc w:val="left"/>
      <w:pPr>
        <w:ind w:left="3883" w:hanging="360"/>
      </w:pPr>
      <w:rPr>
        <w:rFonts w:ascii="Wingdings" w:hAnsi="Wingdings" w:hint="default"/>
      </w:rPr>
    </w:lvl>
    <w:lvl w:ilvl="3" w:tplc="04090001" w:tentative="1">
      <w:start w:val="1"/>
      <w:numFmt w:val="bullet"/>
      <w:lvlText w:val=""/>
      <w:lvlJc w:val="left"/>
      <w:pPr>
        <w:ind w:left="4603" w:hanging="360"/>
      </w:pPr>
      <w:rPr>
        <w:rFonts w:ascii="Symbol" w:hAnsi="Symbol" w:hint="default"/>
      </w:rPr>
    </w:lvl>
    <w:lvl w:ilvl="4" w:tplc="04090003" w:tentative="1">
      <w:start w:val="1"/>
      <w:numFmt w:val="bullet"/>
      <w:lvlText w:val="o"/>
      <w:lvlJc w:val="left"/>
      <w:pPr>
        <w:ind w:left="5323" w:hanging="360"/>
      </w:pPr>
      <w:rPr>
        <w:rFonts w:ascii="Courier New" w:hAnsi="Courier New" w:cs="Courier New" w:hint="default"/>
      </w:rPr>
    </w:lvl>
    <w:lvl w:ilvl="5" w:tplc="04090005" w:tentative="1">
      <w:start w:val="1"/>
      <w:numFmt w:val="bullet"/>
      <w:lvlText w:val=""/>
      <w:lvlJc w:val="left"/>
      <w:pPr>
        <w:ind w:left="6043" w:hanging="360"/>
      </w:pPr>
      <w:rPr>
        <w:rFonts w:ascii="Wingdings" w:hAnsi="Wingdings" w:hint="default"/>
      </w:rPr>
    </w:lvl>
    <w:lvl w:ilvl="6" w:tplc="04090001" w:tentative="1">
      <w:start w:val="1"/>
      <w:numFmt w:val="bullet"/>
      <w:lvlText w:val=""/>
      <w:lvlJc w:val="left"/>
      <w:pPr>
        <w:ind w:left="6763" w:hanging="360"/>
      </w:pPr>
      <w:rPr>
        <w:rFonts w:ascii="Symbol" w:hAnsi="Symbol" w:hint="default"/>
      </w:rPr>
    </w:lvl>
    <w:lvl w:ilvl="7" w:tplc="04090003" w:tentative="1">
      <w:start w:val="1"/>
      <w:numFmt w:val="bullet"/>
      <w:lvlText w:val="o"/>
      <w:lvlJc w:val="left"/>
      <w:pPr>
        <w:ind w:left="7483" w:hanging="360"/>
      </w:pPr>
      <w:rPr>
        <w:rFonts w:ascii="Courier New" w:hAnsi="Courier New" w:cs="Courier New" w:hint="default"/>
      </w:rPr>
    </w:lvl>
    <w:lvl w:ilvl="8" w:tplc="04090005" w:tentative="1">
      <w:start w:val="1"/>
      <w:numFmt w:val="bullet"/>
      <w:lvlText w:val=""/>
      <w:lvlJc w:val="left"/>
      <w:pPr>
        <w:ind w:left="8203" w:hanging="360"/>
      </w:pPr>
      <w:rPr>
        <w:rFonts w:ascii="Wingdings" w:hAnsi="Wingdings" w:hint="default"/>
      </w:rPr>
    </w:lvl>
  </w:abstractNum>
  <w:abstractNum w:abstractNumId="14">
    <w:nsid w:val="0A285E20"/>
    <w:multiLevelType w:val="hybridMultilevel"/>
    <w:tmpl w:val="341EBCD0"/>
    <w:lvl w:ilvl="0" w:tplc="347CDEB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04A67D3"/>
    <w:multiLevelType w:val="hybridMultilevel"/>
    <w:tmpl w:val="201077FA"/>
    <w:lvl w:ilvl="0" w:tplc="B7A4BA3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F3A5ED4"/>
    <w:multiLevelType w:val="hybridMultilevel"/>
    <w:tmpl w:val="38545710"/>
    <w:lvl w:ilvl="0" w:tplc="95C887C6">
      <w:start w:val="1"/>
      <w:numFmt w:val="decimal"/>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65B114AE"/>
    <w:multiLevelType w:val="hybridMultilevel"/>
    <w:tmpl w:val="F8A42CE4"/>
    <w:lvl w:ilvl="0" w:tplc="08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6F77176"/>
    <w:multiLevelType w:val="hybridMultilevel"/>
    <w:tmpl w:val="F8A42CE4"/>
    <w:lvl w:ilvl="0" w:tplc="08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AB26F23"/>
    <w:multiLevelType w:val="hybridMultilevel"/>
    <w:tmpl w:val="B4D24DC6"/>
    <w:lvl w:ilvl="0" w:tplc="1C02BBC6">
      <w:start w:val="1"/>
      <w:numFmt w:val="decimal"/>
      <w:lvlText w:val="%1)"/>
      <w:lvlJc w:val="left"/>
      <w:pPr>
        <w:ind w:left="1123" w:hanging="55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7D307B26"/>
    <w:multiLevelType w:val="hybridMultilevel"/>
    <w:tmpl w:val="5EB83656"/>
    <w:lvl w:ilvl="0" w:tplc="D144A4BC">
      <w:start w:val="6"/>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0"/>
  </w:num>
  <w:num w:numId="15">
    <w:abstractNumId w:val="19"/>
  </w:num>
  <w:num w:numId="16">
    <w:abstractNumId w:val="18"/>
  </w:num>
  <w:num w:numId="17">
    <w:abstractNumId w:val="16"/>
  </w:num>
  <w:num w:numId="18">
    <w:abstractNumId w:val="13"/>
  </w:num>
  <w:num w:numId="19">
    <w:abstractNumId w:val="17"/>
  </w:num>
  <w:num w:numId="20">
    <w:abstractNumId w:val="1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5E0183"/>
    <w:rsid w:val="000149F3"/>
    <w:rsid w:val="00035AE7"/>
    <w:rsid w:val="000D7A66"/>
    <w:rsid w:val="001B1E8E"/>
    <w:rsid w:val="00253D6D"/>
    <w:rsid w:val="002E00AD"/>
    <w:rsid w:val="00385670"/>
    <w:rsid w:val="004027E8"/>
    <w:rsid w:val="00462915"/>
    <w:rsid w:val="004679EB"/>
    <w:rsid w:val="00475461"/>
    <w:rsid w:val="00491831"/>
    <w:rsid w:val="004936D5"/>
    <w:rsid w:val="004A3660"/>
    <w:rsid w:val="004C78FA"/>
    <w:rsid w:val="005D06A0"/>
    <w:rsid w:val="005E0183"/>
    <w:rsid w:val="005F291E"/>
    <w:rsid w:val="00634EBB"/>
    <w:rsid w:val="00671BF3"/>
    <w:rsid w:val="007C4672"/>
    <w:rsid w:val="008453E9"/>
    <w:rsid w:val="0085104E"/>
    <w:rsid w:val="008F71C5"/>
    <w:rsid w:val="00913AF8"/>
    <w:rsid w:val="00915942"/>
    <w:rsid w:val="009565DB"/>
    <w:rsid w:val="009A4BF5"/>
    <w:rsid w:val="009C70FA"/>
    <w:rsid w:val="00A0353D"/>
    <w:rsid w:val="00AC0025"/>
    <w:rsid w:val="00C50E74"/>
    <w:rsid w:val="00C90CE3"/>
    <w:rsid w:val="00CA2A0D"/>
    <w:rsid w:val="00D33645"/>
    <w:rsid w:val="00DB4BE9"/>
    <w:rsid w:val="00ED046E"/>
    <w:rsid w:val="00F82D64"/>
    <w:rsid w:val="00F91D22"/>
    <w:rsid w:val="00FC3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val="en-GB" w:eastAsia="zh-CN"/>
    </w:rPr>
  </w:style>
  <w:style w:type="paragraph" w:styleId="Heading6">
    <w:name w:val="heading 6"/>
    <w:basedOn w:val="Normal"/>
    <w:next w:val="BodyText"/>
    <w:qFormat/>
    <w:pPr>
      <w:numPr>
        <w:ilvl w:val="5"/>
        <w:numId w:val="1"/>
      </w:numPr>
      <w:spacing w:before="280" w:after="280" w:line="240" w:lineRule="auto"/>
      <w:outlineLvl w:val="5"/>
    </w:pPr>
    <w:rPr>
      <w:rFonts w:ascii="Times New Roman" w:hAnsi="Times New Roman" w:cs="Times New Roman"/>
      <w:b/>
      <w:bCs/>
      <w:sz w:val="15"/>
      <w:szCs w:val="15"/>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color w:val="000000"/>
      <w:lang w:val="sr-Cyrl-CS"/>
    </w:rPr>
  </w:style>
  <w:style w:type="character" w:customStyle="1" w:styleId="WW8Num3z0">
    <w:name w:val="WW8Num3z0"/>
    <w:rPr>
      <w:rFonts w:ascii="Arial" w:hAnsi="Arial" w:cs="Arial" w:hint="default"/>
      <w:color w:val="000000"/>
      <w:sz w:val="24"/>
      <w:szCs w:val="24"/>
      <w:lang w:val="sr-Cyrl-CS"/>
    </w:rPr>
  </w:style>
  <w:style w:type="character" w:customStyle="1" w:styleId="WW8Num4z0">
    <w:name w:val="WW8Num4z0"/>
    <w:rPr>
      <w:rFonts w:ascii="Times New Roman" w:hAnsi="Times New Roman" w:cs="Times New Roman" w:hint="default"/>
      <w:sz w:val="24"/>
      <w:szCs w:val="24"/>
      <w:lang w:val="ru-RU"/>
    </w:rPr>
  </w:style>
  <w:style w:type="character" w:customStyle="1" w:styleId="WW8Num5z0">
    <w:name w:val="WW8Num5z0"/>
    <w:rPr>
      <w:rFonts w:hint="default"/>
    </w:rPr>
  </w:style>
  <w:style w:type="character" w:customStyle="1" w:styleId="WW8Num6z0">
    <w:name w:val="WW8Num6z0"/>
    <w:rPr>
      <w:rFonts w:ascii="Times New Roman" w:hAnsi="Times New Roman" w:cs="Times New Roman"/>
      <w:sz w:val="24"/>
      <w:szCs w:val="24"/>
      <w:lang w:val="sr-Cyrl-CS"/>
    </w:rPr>
  </w:style>
  <w:style w:type="character" w:customStyle="1" w:styleId="WW8Num7z0">
    <w:name w:val="WW8Num7z0"/>
    <w:rPr>
      <w:rFonts w:ascii="Times New Roman" w:hAnsi="Times New Roman" w:cs="Times New Roman" w:hint="default"/>
      <w:sz w:val="24"/>
      <w:szCs w:val="24"/>
      <w:lang w:val="ru-RU"/>
    </w:rPr>
  </w:style>
  <w:style w:type="character" w:customStyle="1" w:styleId="WW8Num8z0">
    <w:name w:val="WW8Num8z0"/>
    <w:rPr>
      <w:rFonts w:ascii="Times New Roman" w:hAnsi="Times New Roman" w:cs="Times New Roman" w:hint="default"/>
      <w:sz w:val="24"/>
      <w:szCs w:val="24"/>
      <w:lang w:val="ru-RU"/>
    </w:rPr>
  </w:style>
  <w:style w:type="character" w:customStyle="1" w:styleId="WW8Num9z0">
    <w:name w:val="WW8Num9z0"/>
    <w:rPr>
      <w:rFonts w:ascii="Times New Roman" w:hAnsi="Times New Roman" w:cs="Times New Roman" w:hint="default"/>
      <w:sz w:val="24"/>
      <w:szCs w:val="24"/>
      <w:lang w:val="sr-Cyrl-CS"/>
    </w:rPr>
  </w:style>
  <w:style w:type="character" w:customStyle="1" w:styleId="WW8Num10z0">
    <w:name w:val="WW8Num10z0"/>
    <w:rPr>
      <w:rFonts w:ascii="Times New Roman" w:hAnsi="Times New Roman" w:cs="Times New Roman" w:hint="default"/>
      <w:sz w:val="24"/>
      <w:szCs w:val="24"/>
      <w:lang w:val="sr-Cyrl-CS"/>
    </w:rPr>
  </w:style>
  <w:style w:type="character" w:customStyle="1" w:styleId="WW8Num10z1">
    <w:name w:val="WW8Num10z1"/>
    <w:rPr>
      <w:rFonts w:ascii="Times New Roman" w:hAnsi="Times New Roman" w:cs="Times New Roman" w:hint="default"/>
      <w:color w:val="000000"/>
      <w:sz w:val="24"/>
      <w:szCs w:val="24"/>
      <w:lang w:val="sr-Cyrl-CS"/>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hint="default"/>
      <w:sz w:val="24"/>
      <w:szCs w:val="24"/>
      <w:lang w:val="ru-RU"/>
    </w:rPr>
  </w:style>
  <w:style w:type="character" w:customStyle="1" w:styleId="WW8Num12z0">
    <w:name w:val="WW8Num12z0"/>
    <w:rPr>
      <w:rFonts w:ascii="Times New Roman" w:hAnsi="Times New Roman" w:cs="Times New Roman" w:hint="default"/>
      <w:sz w:val="24"/>
      <w:szCs w:val="24"/>
      <w:lang w:val="ru-RU"/>
    </w:rPr>
  </w:style>
  <w:style w:type="character" w:customStyle="1" w:styleId="WW8Num13z0">
    <w:name w:val="WW8Num13z0"/>
    <w:rPr>
      <w:rFonts w:ascii="Arial" w:hAnsi="Arial" w:cs="Arial" w:hint="default"/>
      <w:color w:val="000000"/>
      <w:sz w:val="24"/>
      <w:szCs w:val="24"/>
      <w:lang w:val="sr-Cyrl-C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styleId="DefaultParagraphFont0">
    <w:name w:val="Default Paragraph Font"/>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0">
    <w:name w:val="WW8Num14z0"/>
    <w:rPr>
      <w:rFonts w:ascii="Arial" w:eastAsia="Times New Roman" w:hAnsi="Arial" w:cs="Aria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sz w:val="24"/>
      <w:szCs w:val="24"/>
      <w:lang w:val="ru-RU"/>
    </w:rPr>
  </w:style>
  <w:style w:type="character" w:customStyle="1" w:styleId="WW8Num17z1">
    <w:name w:val="WW8Num17z1"/>
    <w:rPr>
      <w:color w:val="FF0000"/>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sz w:val="24"/>
      <w:szCs w:val="24"/>
      <w:lang w:val="sr-Cyrl-CS"/>
    </w:rPr>
  </w:style>
  <w:style w:type="character" w:customStyle="1" w:styleId="WW8Num23z1">
    <w:name w:val="WW8Num23z1"/>
    <w:rPr>
      <w:rFonts w:ascii="Times New Roman" w:eastAsia="Times New Roman" w:hAnsi="Times New Roman" w:cs="Times New Roman"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hint="default"/>
      <w:sz w:val="24"/>
      <w:szCs w:val="24"/>
      <w:lang w:val="sr-Cyrl-CS"/>
    </w:rPr>
  </w:style>
  <w:style w:type="character" w:customStyle="1" w:styleId="WW8Num24z1">
    <w:name w:val="WW8Num24z1"/>
    <w:rPr>
      <w:rFonts w:ascii="Times New Roman" w:eastAsia="Times New Roman" w:hAnsi="Times New Roman" w:cs="Times New Roman" w:hint="default"/>
      <w:color w:val="000000"/>
      <w:sz w:val="24"/>
      <w:szCs w:val="24"/>
      <w:lang w:val="sr-Cyrl-CS"/>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hint="default"/>
      <w:sz w:val="24"/>
      <w:szCs w:val="24"/>
      <w:lang w:val="ru-RU"/>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lang w:val="ru-RU"/>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rPr>
      <w:rFonts w:ascii="Times New Roman" w:eastAsia="Times New Roman" w:hAnsi="Times New Roman" w:cs="Times New Roman"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DefaultParagraphFont">
    <w:name w:val="WW-Default Paragraph Font"/>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Heading6Char">
    <w:name w:val="Heading 6 Char"/>
    <w:rPr>
      <w:rFonts w:ascii="Times New Roman" w:eastAsia="Times New Roman" w:hAnsi="Times New Roman" w:cs="Times New Roman"/>
      <w:b/>
      <w:bCs/>
      <w:sz w:val="15"/>
      <w:szCs w:val="15"/>
    </w:rPr>
  </w:style>
  <w:style w:type="character" w:styleId="CommentReference">
    <w:name w:val="annotation reference"/>
    <w:rPr>
      <w:sz w:val="16"/>
      <w:szCs w:val="16"/>
    </w:rPr>
  </w:style>
  <w:style w:type="character" w:customStyle="1" w:styleId="CommentTextChar">
    <w:name w:val="Comment Text Char"/>
    <w:rPr>
      <w:rFonts w:ascii="Times New Roman" w:eastAsia="Calibri" w:hAnsi="Times New Roman" w:cs="Times New Roman"/>
      <w:sz w:val="20"/>
      <w:szCs w:val="20"/>
    </w:rPr>
  </w:style>
  <w:style w:type="character" w:customStyle="1" w:styleId="CommentSubjectChar">
    <w:name w:val="Comment Subject Char"/>
    <w:rPr>
      <w:rFonts w:ascii="Times New Roman" w:eastAsia="Calibri" w:hAnsi="Times New Roman" w:cs="Times New Roman"/>
      <w:b/>
      <w:bCs/>
      <w:sz w:val="20"/>
      <w:szCs w:val="20"/>
    </w:rPr>
  </w:style>
  <w:style w:type="character" w:customStyle="1" w:styleId="BalloonTextChar">
    <w:name w:val="Balloon Text Char"/>
    <w:rPr>
      <w:rFonts w:ascii="Tahoma" w:eastAsia="Calibri" w:hAnsi="Tahoma" w:cs="Times New Roman"/>
      <w:sz w:val="16"/>
      <w:szCs w:val="16"/>
    </w:rPr>
  </w:style>
  <w:style w:type="character" w:customStyle="1" w:styleId="FootnoteTextChar">
    <w:name w:val="Footnote Text Char"/>
    <w:rPr>
      <w:rFonts w:ascii="Times New Roman" w:eastAsia="Times New Roman" w:hAnsi="Times New Roman" w:cs="Times New Roman"/>
      <w:sz w:val="20"/>
      <w:szCs w:val="20"/>
      <w:lang w:val="en-US"/>
    </w:rPr>
  </w:style>
  <w:style w:type="character" w:customStyle="1" w:styleId="FootnoteCharacters">
    <w:name w:val="Footnote Characters"/>
    <w:rPr>
      <w:vertAlign w:val="superscript"/>
    </w:rPr>
  </w:style>
  <w:style w:type="character" w:styleId="Hyperlink">
    <w:name w:val="Hyperlink"/>
    <w:rPr>
      <w:color w:val="0000FF"/>
      <w:u w:val="single"/>
    </w:rPr>
  </w:style>
  <w:style w:type="character" w:customStyle="1" w:styleId="DocumentMapChar">
    <w:name w:val="Document Map Char"/>
    <w:rPr>
      <w:rFonts w:ascii="Tahoma" w:hAnsi="Tahoma" w:cs="Tahoma"/>
      <w:sz w:val="16"/>
      <w:szCs w:val="16"/>
      <w:lang w:val="en-GB"/>
    </w:rPr>
  </w:style>
  <w:style w:type="character" w:styleId="IntenseEmphasis">
    <w:name w:val="Intense Emphasis"/>
    <w:qFormat/>
    <w:rPr>
      <w:i/>
      <w:iCs/>
      <w:color w:val="5B9BD5"/>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ListParagraph">
    <w:name w:val="List Paragraph"/>
    <w:basedOn w:val="Normal"/>
    <w:qFormat/>
    <w:pPr>
      <w:ind w:left="720"/>
      <w:contextualSpacing/>
    </w:pPr>
  </w:style>
  <w:style w:type="paragraph" w:styleId="CommentText">
    <w:name w:val="annotation text"/>
    <w:basedOn w:val="Normal"/>
    <w:pPr>
      <w:spacing w:after="240" w:line="240" w:lineRule="auto"/>
      <w:ind w:left="709"/>
      <w:jc w:val="both"/>
    </w:pPr>
    <w:rPr>
      <w:rFonts w:ascii="Times New Roman" w:eastAsia="Calibri" w:hAnsi="Times New Roman" w:cs="Times New Roman"/>
      <w:sz w:val="20"/>
      <w:szCs w:val="20"/>
      <w:lang/>
    </w:rPr>
  </w:style>
  <w:style w:type="paragraph" w:styleId="CommentSubject">
    <w:name w:val="annotation subject"/>
    <w:basedOn w:val="CommentText"/>
    <w:next w:val="CommentText"/>
    <w:rPr>
      <w:b/>
      <w:bCs/>
    </w:rPr>
  </w:style>
  <w:style w:type="paragraph" w:styleId="BalloonText">
    <w:name w:val="Balloon Text"/>
    <w:basedOn w:val="Normal"/>
    <w:pPr>
      <w:spacing w:after="0" w:line="240" w:lineRule="auto"/>
      <w:ind w:left="709"/>
      <w:jc w:val="both"/>
    </w:pPr>
    <w:rPr>
      <w:rFonts w:ascii="Tahoma" w:eastAsia="Calibri" w:hAnsi="Tahoma" w:cs="Tahoma"/>
      <w:sz w:val="16"/>
      <w:szCs w:val="16"/>
      <w:lang/>
    </w:rPr>
  </w:style>
  <w:style w:type="paragraph" w:styleId="FootnoteText">
    <w:name w:val="footnote text"/>
    <w:basedOn w:val="Normal"/>
    <w:pPr>
      <w:spacing w:after="0" w:line="240" w:lineRule="auto"/>
    </w:pPr>
    <w:rPr>
      <w:rFonts w:ascii="Times New Roman" w:hAnsi="Times New Roman" w:cs="Times New Roman"/>
      <w:sz w:val="20"/>
      <w:szCs w:val="20"/>
      <w:lang w:val="en-US"/>
    </w:rPr>
  </w:style>
  <w:style w:type="paragraph" w:customStyle="1" w:styleId="CharCharCharCharCharCharCharCharCharCharCharCharCharCharCharCharChar">
    <w:name w:val="Char Char Char Char Char Char Char Char Char Char Char Char Char Char Char Char Char"/>
    <w:basedOn w:val="Normal"/>
    <w:pPr>
      <w:spacing w:after="160" w:line="240" w:lineRule="exact"/>
    </w:pPr>
    <w:rPr>
      <w:rFonts w:ascii="Tahoma" w:hAnsi="Tahoma" w:cs="Times New Roman"/>
      <w:sz w:val="20"/>
      <w:szCs w:val="20"/>
      <w:lang w:val="en-US"/>
    </w:rPr>
  </w:style>
  <w:style w:type="paragraph" w:styleId="NoSpacing">
    <w:name w:val="No Spacing"/>
    <w:qFormat/>
    <w:pPr>
      <w:suppressAutoHyphens/>
    </w:pPr>
    <w:rPr>
      <w:rFonts w:eastAsia="Calibri"/>
      <w:sz w:val="24"/>
      <w:szCs w:val="22"/>
      <w:lang w:val="en-GB" w:eastAsia="zh-CN"/>
    </w:rPr>
  </w:style>
  <w:style w:type="paragraph" w:styleId="DocumentMap">
    <w:name w:val="Document Map"/>
    <w:basedOn w:val="Normal"/>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5320</Words>
  <Characters>30329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Jovanovic Jovanka</dc:creator>
  <cp:lastModifiedBy>pc</cp:lastModifiedBy>
  <cp:revision>2</cp:revision>
  <cp:lastPrinted>2020-08-23T22:25:00Z</cp:lastPrinted>
  <dcterms:created xsi:type="dcterms:W3CDTF">2020-08-25T06:31:00Z</dcterms:created>
  <dcterms:modified xsi:type="dcterms:W3CDTF">2020-08-25T06:31:00Z</dcterms:modified>
</cp:coreProperties>
</file>