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5461" w:rsidRPr="005E0183" w:rsidRDefault="00475461">
      <w:pPr>
        <w:spacing w:after="0" w:line="240" w:lineRule="auto"/>
        <w:jc w:val="center"/>
        <w:rPr>
          <w:lang w:val="sr-Cyrl-CS"/>
        </w:rPr>
      </w:pPr>
      <w:r>
        <w:rPr>
          <w:rFonts w:ascii="Times New Roman" w:hAnsi="Times New Roman" w:cs="Times New Roman"/>
          <w:bCs/>
          <w:sz w:val="24"/>
          <w:szCs w:val="24"/>
          <w:lang w:val="sr-Cyrl-CS"/>
        </w:rPr>
        <w:t xml:space="preserve">ПРОГРАМ </w:t>
      </w:r>
      <w:r>
        <w:rPr>
          <w:rFonts w:ascii="Times New Roman" w:eastAsia="Calibri" w:hAnsi="Times New Roman" w:cs="Times New Roman"/>
          <w:bCs/>
          <w:caps/>
          <w:sz w:val="24"/>
          <w:szCs w:val="24"/>
          <w:lang w:val="sr-Cyrl-CS"/>
        </w:rPr>
        <w:t xml:space="preserve">мера о распореду и коришћењу средстава                                   за </w:t>
      </w:r>
      <w:r>
        <w:rPr>
          <w:rFonts w:ascii="Times New Roman" w:eastAsia="Calibri" w:hAnsi="Times New Roman" w:cs="Times New Roman"/>
          <w:bCs/>
          <w:caps/>
          <w:sz w:val="24"/>
          <w:szCs w:val="24"/>
          <w:lang w:val="ru-RU"/>
        </w:rPr>
        <w:t xml:space="preserve">СУБВЕНЦИЈЕ </w:t>
      </w:r>
      <w:r>
        <w:rPr>
          <w:rFonts w:ascii="Times New Roman" w:eastAsia="Calibri" w:hAnsi="Times New Roman" w:cs="Times New Roman"/>
          <w:bCs/>
          <w:caps/>
          <w:sz w:val="24"/>
          <w:szCs w:val="24"/>
          <w:lang/>
        </w:rPr>
        <w:t>привредним субјектима у приватном власништву</w:t>
      </w:r>
      <w:r>
        <w:rPr>
          <w:rFonts w:ascii="Times New Roman" w:eastAsia="Calibri" w:hAnsi="Times New Roman" w:cs="Times New Roman"/>
          <w:bCs/>
          <w:caps/>
          <w:sz w:val="24"/>
          <w:szCs w:val="24"/>
          <w:lang/>
        </w:rPr>
        <w:t xml:space="preserve"> </w:t>
      </w:r>
      <w:r>
        <w:rPr>
          <w:rFonts w:ascii="Times New Roman" w:eastAsia="Calibri" w:hAnsi="Times New Roman" w:cs="Times New Roman"/>
          <w:bCs/>
          <w:caps/>
          <w:sz w:val="24"/>
          <w:szCs w:val="24"/>
          <w:lang w:val="sr-Cyrl-CS"/>
        </w:rPr>
        <w:t>у 2020</w:t>
      </w:r>
      <w:r>
        <w:rPr>
          <w:rFonts w:ascii="Times New Roman" w:hAnsi="Times New Roman" w:cs="Times New Roman"/>
          <w:bCs/>
          <w:caps/>
          <w:sz w:val="24"/>
          <w:szCs w:val="24"/>
          <w:lang w:val="sr-Cyrl-CS"/>
        </w:rPr>
        <w:t xml:space="preserve">. години </w:t>
      </w:r>
    </w:p>
    <w:p w:rsidR="00475461" w:rsidRPr="005E0183" w:rsidRDefault="00475461">
      <w:pPr>
        <w:spacing w:after="0" w:line="240" w:lineRule="auto"/>
        <w:jc w:val="center"/>
        <w:rPr>
          <w:lang w:val="sr-Cyrl-CS"/>
        </w:rPr>
      </w:pPr>
      <w:r>
        <w:rPr>
          <w:rFonts w:ascii="Times New Roman" w:hAnsi="Times New Roman" w:cs="Times New Roman"/>
          <w:bCs/>
          <w:caps/>
          <w:sz w:val="24"/>
          <w:szCs w:val="24"/>
          <w:lang w:val="sr-Cyrl-CS"/>
        </w:rPr>
        <w:t xml:space="preserve">у ОПШТИНама  ПРЕШЕВО, БУЈАНОВАЦ и МЕДВЕЂа </w:t>
      </w:r>
    </w:p>
    <w:p w:rsidR="00475461" w:rsidRDefault="00475461">
      <w:pPr>
        <w:spacing w:before="120" w:after="0" w:line="240" w:lineRule="auto"/>
        <w:jc w:val="center"/>
        <w:rPr>
          <w:rFonts w:ascii="Times New Roman" w:hAnsi="Times New Roman" w:cs="Times New Roman"/>
          <w:bCs/>
          <w:caps/>
          <w:sz w:val="24"/>
          <w:szCs w:val="24"/>
          <w:lang w:val="ru-RU"/>
        </w:rPr>
      </w:pPr>
    </w:p>
    <w:p w:rsidR="00475461" w:rsidRDefault="00475461">
      <w:pPr>
        <w:spacing w:before="120" w:after="0" w:line="240" w:lineRule="auto"/>
        <w:ind w:firstLine="720"/>
        <w:jc w:val="center"/>
        <w:rPr>
          <w:rFonts w:ascii="Times New Roman" w:hAnsi="Times New Roman" w:cs="Times New Roman"/>
          <w:bCs/>
          <w:caps/>
          <w:sz w:val="24"/>
          <w:szCs w:val="24"/>
          <w:lang/>
        </w:rPr>
      </w:pPr>
    </w:p>
    <w:p w:rsidR="00475461" w:rsidRPr="005E0183" w:rsidRDefault="00475461">
      <w:pPr>
        <w:spacing w:before="120" w:after="0" w:line="240" w:lineRule="auto"/>
        <w:ind w:firstLine="720"/>
        <w:jc w:val="center"/>
        <w:rPr>
          <w:lang w:val="sr-Cyrl-CS"/>
        </w:rPr>
      </w:pPr>
      <w:r>
        <w:rPr>
          <w:rFonts w:ascii="Times New Roman" w:hAnsi="Times New Roman" w:cs="Times New Roman"/>
          <w:bCs/>
          <w:color w:val="000000"/>
          <w:sz w:val="24"/>
          <w:szCs w:val="24"/>
          <w:lang/>
        </w:rPr>
        <w:t>I</w:t>
      </w:r>
      <w:r>
        <w:rPr>
          <w:rFonts w:ascii="Times New Roman" w:hAnsi="Times New Roman" w:cs="Times New Roman"/>
          <w:bCs/>
          <w:color w:val="000000"/>
          <w:sz w:val="24"/>
          <w:szCs w:val="24"/>
          <w:lang w:val="ru-RU"/>
        </w:rPr>
        <w:t>. ОПШТЕ ОДРЕДБЕ</w:t>
      </w:r>
    </w:p>
    <w:p w:rsidR="00475461" w:rsidRPr="005E0183" w:rsidRDefault="00475461">
      <w:pPr>
        <w:spacing w:before="240" w:after="0" w:line="240" w:lineRule="auto"/>
        <w:ind w:firstLine="720"/>
        <w:jc w:val="both"/>
        <w:rPr>
          <w:lang w:val="sr-Cyrl-CS"/>
        </w:rPr>
      </w:pPr>
      <w:r>
        <w:rPr>
          <w:rFonts w:ascii="Times New Roman" w:hAnsi="Times New Roman" w:cs="Times New Roman"/>
          <w:color w:val="000000"/>
          <w:sz w:val="24"/>
          <w:szCs w:val="24"/>
          <w:lang w:val="ru-RU"/>
        </w:rPr>
        <w:t>Законом о  буџету Републике Србије за 2020. годину („Службени гласник РС</w:t>
      </w:r>
      <w:r>
        <w:rPr>
          <w:rFonts w:ascii="Times New Roman" w:hAnsi="Times New Roman" w:cs="Times New Roman"/>
          <w:color w:val="000000"/>
          <w:sz w:val="24"/>
          <w:szCs w:val="24"/>
          <w:lang w:val="sr-Cyrl-CS"/>
        </w:rPr>
        <w:t>ˮ</w:t>
      </w:r>
      <w:r>
        <w:rPr>
          <w:rFonts w:ascii="Times New Roman" w:hAnsi="Times New Roman" w:cs="Times New Roman"/>
          <w:color w:val="000000"/>
          <w:sz w:val="24"/>
          <w:szCs w:val="24"/>
          <w:lang w:val="ru-RU"/>
        </w:rPr>
        <w:t xml:space="preserve">, број </w:t>
      </w:r>
      <w:r>
        <w:rPr>
          <w:rFonts w:ascii="Times New Roman" w:hAnsi="Times New Roman" w:cs="Times New Roman"/>
          <w:sz w:val="24"/>
          <w:szCs w:val="24"/>
          <w:lang w:val="sr-Cyrl-CS"/>
        </w:rPr>
        <w:t>84/19</w:t>
      </w:r>
      <w:r w:rsidR="005E0183">
        <w:rPr>
          <w:rFonts w:ascii="Times New Roman" w:hAnsi="Times New Roman" w:cs="Times New Roman"/>
          <w:sz w:val="24"/>
          <w:szCs w:val="24"/>
          <w:lang w:val="sr-Cyrl-CS"/>
        </w:rPr>
        <w:t xml:space="preserve"> и 60/2020 - уредба</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у члану </w:t>
      </w:r>
      <w:r>
        <w:rPr>
          <w:rFonts w:ascii="Times New Roman" w:hAnsi="Times New Roman" w:cs="Times New Roman"/>
          <w:color w:val="000000"/>
          <w:sz w:val="24"/>
          <w:szCs w:val="24"/>
          <w:lang/>
        </w:rPr>
        <w:t>8</w:t>
      </w:r>
      <w:r>
        <w:rPr>
          <w:rFonts w:ascii="Times New Roman" w:hAnsi="Times New Roman" w:cs="Times New Roman"/>
          <w:color w:val="000000"/>
          <w:sz w:val="24"/>
          <w:szCs w:val="24"/>
          <w:lang w:val="sr-Cyrl-CS"/>
        </w:rPr>
        <w:t xml:space="preserve">. став 2. Раздео 3 - Влада; Глава </w:t>
      </w:r>
      <w:r>
        <w:rPr>
          <w:rFonts w:ascii="Times New Roman" w:hAnsi="Times New Roman" w:cs="Times New Roman"/>
          <w:color w:val="000000"/>
          <w:sz w:val="24"/>
          <w:szCs w:val="24"/>
          <w:lang w:val="ru-RU"/>
        </w:rPr>
        <w:t>3</w:t>
      </w:r>
      <w:r>
        <w:rPr>
          <w:rFonts w:ascii="Times New Roman" w:hAnsi="Times New Roman" w:cs="Times New Roman"/>
          <w:color w:val="000000"/>
          <w:sz w:val="24"/>
          <w:szCs w:val="24"/>
          <w:lang w:val="sr-Cyrl-CS"/>
        </w:rPr>
        <w:t xml:space="preserve">.12 – Служба Координационог тела Владе Републике Србије за општине Прешево, Бујановац и Медвеђа; Програм 1501 – Развој општине Прешево, Бујановац и Медвеђа; Функција 110 – Извршни и законодавни органи, финансијски и фискални послови и спољни послови; </w:t>
      </w:r>
      <w:r>
        <w:rPr>
          <w:rFonts w:ascii="Times New Roman" w:hAnsi="Times New Roman" w:cs="Times New Roman"/>
          <w:color w:val="000000"/>
          <w:sz w:val="24"/>
          <w:szCs w:val="24"/>
          <w:lang/>
        </w:rPr>
        <w:t>Програмска активност</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0001</w:t>
      </w:r>
      <w:r>
        <w:rPr>
          <w:rFonts w:ascii="Times New Roman" w:hAnsi="Times New Roman" w:cs="Times New Roman"/>
          <w:color w:val="000000"/>
          <w:sz w:val="24"/>
          <w:szCs w:val="24"/>
          <w:lang/>
        </w:rPr>
        <w:t xml:space="preserve"> – Инфраструктурни и економски развој</w:t>
      </w:r>
      <w:r>
        <w:rPr>
          <w:rFonts w:ascii="Times New Roman" w:hAnsi="Times New Roman" w:cs="Times New Roman"/>
          <w:color w:val="000000"/>
          <w:sz w:val="24"/>
          <w:szCs w:val="24"/>
          <w:lang/>
        </w:rPr>
        <w:t>, Е</w:t>
      </w:r>
      <w:r>
        <w:rPr>
          <w:rFonts w:ascii="Times New Roman" w:hAnsi="Times New Roman" w:cs="Times New Roman"/>
          <w:color w:val="000000"/>
          <w:sz w:val="24"/>
          <w:szCs w:val="24"/>
          <w:lang w:val="sr-Cyrl-CS"/>
        </w:rPr>
        <w:t xml:space="preserve">кономска класификација 454 – Субвенције приватним предузећима, опредељена су у средства у укупној вредности од </w:t>
      </w:r>
      <w:r w:rsidR="005E0183">
        <w:rPr>
          <w:rFonts w:ascii="Times New Roman" w:hAnsi="Times New Roman" w:cs="Times New Roman"/>
          <w:color w:val="000000"/>
          <w:sz w:val="24"/>
          <w:szCs w:val="24"/>
          <w:lang w:val="sr-Cyrl-CS"/>
        </w:rPr>
        <w:t>30.000.000,00</w:t>
      </w:r>
      <w:r>
        <w:rPr>
          <w:rFonts w:ascii="Times New Roman" w:hAnsi="Times New Roman" w:cs="Times New Roman"/>
          <w:color w:val="000000"/>
          <w:sz w:val="24"/>
          <w:szCs w:val="24"/>
          <w:lang w:val="sr-Cyrl-CS"/>
        </w:rPr>
        <w:t xml:space="preserve"> динара.</w:t>
      </w:r>
    </w:p>
    <w:p w:rsidR="00475461" w:rsidRPr="005E0183" w:rsidRDefault="00475461">
      <w:pPr>
        <w:spacing w:before="240" w:after="0" w:line="240" w:lineRule="auto"/>
        <w:ind w:firstLine="720"/>
        <w:jc w:val="both"/>
        <w:rPr>
          <w:lang w:val="sr-Cyrl-CS"/>
        </w:rPr>
      </w:pPr>
      <w:r>
        <w:rPr>
          <w:rFonts w:ascii="Times New Roman" w:hAnsi="Times New Roman" w:cs="Times New Roman"/>
          <w:color w:val="000000"/>
          <w:sz w:val="24"/>
          <w:szCs w:val="24"/>
          <w:lang w:val="sr-Cyrl-CS"/>
        </w:rPr>
        <w:t xml:space="preserve">Опредељени износ се распоређује </w:t>
      </w:r>
      <w:r>
        <w:rPr>
          <w:rFonts w:ascii="Times New Roman" w:hAnsi="Times New Roman" w:cs="Times New Roman"/>
          <w:color w:val="000000"/>
          <w:sz w:val="24"/>
          <w:szCs w:val="24"/>
          <w:lang/>
        </w:rPr>
        <w:t>з</w:t>
      </w:r>
      <w:r>
        <w:rPr>
          <w:rFonts w:ascii="Times New Roman" w:hAnsi="Times New Roman" w:cs="Times New Roman"/>
          <w:color w:val="000000"/>
          <w:sz w:val="24"/>
          <w:szCs w:val="24"/>
          <w:lang w:val="ru-RU"/>
        </w:rPr>
        <w:t xml:space="preserve">а привредне субјекте </w:t>
      </w:r>
      <w:r w:rsidRPr="005E0183">
        <w:rPr>
          <w:rFonts w:ascii="Times New Roman" w:hAnsi="Times New Roman" w:cs="Times New Roman"/>
          <w:color w:val="000000"/>
          <w:sz w:val="24"/>
          <w:szCs w:val="24"/>
          <w:lang w:val="ru-RU"/>
        </w:rPr>
        <w:t>у општини Прешево</w:t>
      </w:r>
      <w:r w:rsidRPr="005E0183">
        <w:rPr>
          <w:rFonts w:ascii="Times New Roman" w:hAnsi="Times New Roman" w:cs="Times New Roman"/>
          <w:color w:val="000000"/>
          <w:sz w:val="24"/>
          <w:szCs w:val="24"/>
          <w:lang/>
        </w:rPr>
        <w:t xml:space="preserve"> </w:t>
      </w:r>
      <w:r w:rsidRPr="005E0183">
        <w:rPr>
          <w:rFonts w:ascii="Times New Roman" w:hAnsi="Times New Roman" w:cs="Times New Roman"/>
          <w:color w:val="000000"/>
          <w:sz w:val="24"/>
          <w:szCs w:val="24"/>
          <w:lang w:val="ru-RU"/>
        </w:rPr>
        <w:t xml:space="preserve">у износу </w:t>
      </w:r>
      <w:r w:rsidR="005E0183">
        <w:rPr>
          <w:rFonts w:ascii="Times New Roman" w:hAnsi="Times New Roman" w:cs="Times New Roman"/>
          <w:color w:val="000000"/>
          <w:sz w:val="24"/>
          <w:szCs w:val="24"/>
          <w:lang w:val="sr-Cyrl-CS"/>
        </w:rPr>
        <w:t>11.550.000,00</w:t>
      </w:r>
      <w:r w:rsidRPr="005E0183">
        <w:rPr>
          <w:rFonts w:ascii="Times New Roman" w:hAnsi="Times New Roman" w:cs="Times New Roman"/>
          <w:color w:val="000000"/>
          <w:sz w:val="24"/>
          <w:szCs w:val="24"/>
          <w:lang w:val="ru-RU"/>
        </w:rPr>
        <w:t xml:space="preserve"> </w:t>
      </w:r>
      <w:r w:rsidRPr="005E0183">
        <w:rPr>
          <w:rFonts w:ascii="Times New Roman" w:hAnsi="Times New Roman" w:cs="Times New Roman"/>
          <w:color w:val="000000"/>
          <w:sz w:val="24"/>
          <w:szCs w:val="24"/>
          <w:lang w:val="sr-Cyrl-CS"/>
        </w:rPr>
        <w:t>динара,</w:t>
      </w:r>
      <w:r w:rsidRPr="005E0183">
        <w:rPr>
          <w:rFonts w:ascii="Times New Roman" w:hAnsi="Times New Roman" w:cs="Times New Roman"/>
          <w:color w:val="000000"/>
          <w:sz w:val="24"/>
          <w:szCs w:val="24"/>
          <w:lang w:val="ru-RU"/>
        </w:rPr>
        <w:t xml:space="preserve"> у општини Бујановац у износу </w:t>
      </w:r>
      <w:r w:rsidR="005E0183">
        <w:rPr>
          <w:rFonts w:ascii="Times New Roman" w:hAnsi="Times New Roman" w:cs="Times New Roman"/>
          <w:color w:val="000000"/>
          <w:sz w:val="24"/>
          <w:szCs w:val="24"/>
          <w:lang w:val="sr-Cyrl-CS"/>
        </w:rPr>
        <w:t>12.450.000,00</w:t>
      </w:r>
      <w:r w:rsidRPr="005E0183">
        <w:rPr>
          <w:rFonts w:ascii="Times New Roman" w:hAnsi="Times New Roman" w:cs="Times New Roman"/>
          <w:color w:val="000000"/>
          <w:sz w:val="24"/>
          <w:szCs w:val="24"/>
          <w:lang w:val="ru-RU"/>
        </w:rPr>
        <w:t xml:space="preserve"> динара и у општини Медвеђа у износу </w:t>
      </w:r>
      <w:r w:rsidR="005E0183">
        <w:rPr>
          <w:rFonts w:ascii="Times New Roman" w:hAnsi="Times New Roman" w:cs="Times New Roman"/>
          <w:color w:val="000000"/>
          <w:sz w:val="24"/>
          <w:szCs w:val="24"/>
          <w:lang w:val="sr-Cyrl-CS"/>
        </w:rPr>
        <w:t>6</w:t>
      </w:r>
      <w:r w:rsidRPr="005E0183">
        <w:rPr>
          <w:rFonts w:ascii="Times New Roman" w:hAnsi="Times New Roman" w:cs="Times New Roman"/>
          <w:color w:val="000000"/>
          <w:sz w:val="24"/>
          <w:szCs w:val="24"/>
          <w:lang w:val="sr-Cyrl-CS"/>
        </w:rPr>
        <w:t>.000.000,00</w:t>
      </w:r>
      <w:r w:rsidRPr="005E0183">
        <w:rPr>
          <w:rFonts w:ascii="Times New Roman" w:hAnsi="Times New Roman" w:cs="Times New Roman"/>
          <w:color w:val="000000"/>
          <w:sz w:val="24"/>
          <w:szCs w:val="24"/>
          <w:lang w:val="ru-RU"/>
        </w:rPr>
        <w:t xml:space="preserve"> динара.</w:t>
      </w:r>
      <w:r w:rsidRPr="005E0183">
        <w:rPr>
          <w:rFonts w:ascii="Times New Roman" w:hAnsi="Times New Roman" w:cs="Times New Roman"/>
          <w:color w:val="000000"/>
          <w:sz w:val="24"/>
          <w:szCs w:val="24"/>
          <w:lang w:val="sr-Latn-CS"/>
        </w:rPr>
        <w:t xml:space="preserve"> </w:t>
      </w:r>
    </w:p>
    <w:p w:rsidR="00475461" w:rsidRDefault="00475461">
      <w:pPr>
        <w:spacing w:before="240" w:after="0" w:line="240" w:lineRule="auto"/>
        <w:ind w:firstLine="720"/>
        <w:jc w:val="both"/>
      </w:pPr>
      <w:r>
        <w:rPr>
          <w:rFonts w:ascii="Times New Roman" w:hAnsi="Times New Roman" w:cs="Times New Roman"/>
          <w:color w:val="000000"/>
          <w:sz w:val="24"/>
          <w:szCs w:val="24"/>
          <w:lang w:val="sr-Cyrl-CS"/>
        </w:rPr>
        <w:t>Уколико не буде било довољно пројеката за финансирање у једној општини, средства ће бити трансферисана и искоришћена за реализацију пројеката из преостале две општине, према редоследу у складу са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оствареним бодовима на ранг листи.</w:t>
      </w:r>
    </w:p>
    <w:p w:rsidR="00475461" w:rsidRDefault="00475461">
      <w:pPr>
        <w:spacing w:before="240" w:after="0" w:line="240" w:lineRule="auto"/>
        <w:ind w:firstLine="720"/>
        <w:jc w:val="both"/>
      </w:pPr>
      <w:r>
        <w:rPr>
          <w:rFonts w:ascii="Times New Roman" w:hAnsi="Times New Roman" w:cs="Times New Roman"/>
          <w:color w:val="000000"/>
          <w:sz w:val="24"/>
          <w:szCs w:val="24"/>
          <w:lang w:val="sr-Cyrl-CS"/>
        </w:rPr>
        <w:t>Уколико ниједан пројекат из једне општине не испуњава услове за добијање субвенција, конкурс ће бити поновљен у тој општини.</w:t>
      </w:r>
    </w:p>
    <w:p w:rsidR="00475461" w:rsidRDefault="00475461">
      <w:pPr>
        <w:spacing w:before="120" w:after="0" w:line="240" w:lineRule="auto"/>
        <w:ind w:firstLine="720"/>
        <w:jc w:val="both"/>
      </w:pPr>
      <w:r>
        <w:rPr>
          <w:rFonts w:ascii="Times New Roman" w:hAnsi="Times New Roman" w:cs="Times New Roman"/>
          <w:color w:val="000000"/>
          <w:sz w:val="24"/>
          <w:szCs w:val="24"/>
          <w:lang w:val="ru-RU"/>
        </w:rPr>
        <w:t>Средства су опредељена  за  следеће мере:</w:t>
      </w:r>
    </w:p>
    <w:p w:rsidR="00475461" w:rsidRDefault="00475461">
      <w:pPr>
        <w:numPr>
          <w:ilvl w:val="0"/>
          <w:numId w:val="6"/>
        </w:numPr>
        <w:spacing w:before="120" w:after="0" w:line="240" w:lineRule="auto"/>
        <w:jc w:val="both"/>
      </w:pPr>
      <w:r>
        <w:rPr>
          <w:rFonts w:ascii="Times New Roman" w:hAnsi="Times New Roman" w:cs="Times New Roman"/>
          <w:sz w:val="24"/>
          <w:szCs w:val="24"/>
          <w:lang w:val="ru-RU"/>
        </w:rPr>
        <w:t xml:space="preserve">за Меру </w:t>
      </w:r>
      <w:r>
        <w:rPr>
          <w:rFonts w:ascii="Times New Roman" w:hAnsi="Times New Roman" w:cs="Times New Roman"/>
          <w:sz w:val="24"/>
          <w:szCs w:val="24"/>
          <w:lang w:val="en-US"/>
        </w:rPr>
        <w:t>I</w:t>
      </w:r>
      <w:r>
        <w:rPr>
          <w:rFonts w:ascii="Times New Roman" w:hAnsi="Times New Roman" w:cs="Times New Roman"/>
          <w:sz w:val="24"/>
          <w:szCs w:val="24"/>
          <w:lang/>
        </w:rPr>
        <w:t>, односно за</w:t>
      </w:r>
      <w:r>
        <w:rPr>
          <w:rFonts w:ascii="Times New Roman" w:hAnsi="Times New Roman" w:cs="Times New Roman"/>
          <w:sz w:val="24"/>
          <w:szCs w:val="24"/>
          <w:lang w:val="ru-RU"/>
        </w:rPr>
        <w:t xml:space="preserve"> суфинансирање пројеката </w:t>
      </w:r>
      <w:r>
        <w:rPr>
          <w:rFonts w:ascii="Times New Roman" w:hAnsi="Times New Roman" w:cs="Times New Roman"/>
          <w:sz w:val="24"/>
          <w:szCs w:val="24"/>
          <w:lang/>
        </w:rPr>
        <w:t xml:space="preserve">предузетника који имају </w:t>
      </w:r>
      <w:r>
        <w:rPr>
          <w:rFonts w:ascii="Times New Roman" w:hAnsi="Times New Roman" w:cs="Times New Roman"/>
          <w:sz w:val="24"/>
          <w:szCs w:val="24"/>
          <w:lang w:val="ru-RU"/>
        </w:rPr>
        <w:t>тенденцију раста и новог запошљавања.</w:t>
      </w:r>
    </w:p>
    <w:p w:rsidR="00475461" w:rsidRDefault="00475461">
      <w:pPr>
        <w:numPr>
          <w:ilvl w:val="0"/>
          <w:numId w:val="6"/>
        </w:numPr>
        <w:spacing w:before="120" w:after="0" w:line="240" w:lineRule="auto"/>
        <w:jc w:val="both"/>
      </w:pPr>
      <w:r>
        <w:rPr>
          <w:rFonts w:ascii="Times New Roman" w:hAnsi="Times New Roman" w:cs="Times New Roman"/>
          <w:sz w:val="24"/>
          <w:szCs w:val="24"/>
          <w:lang w:val="ru-RU"/>
        </w:rPr>
        <w:t xml:space="preserve">за </w:t>
      </w:r>
      <w:r>
        <w:rPr>
          <w:rFonts w:ascii="Times New Roman" w:hAnsi="Times New Roman" w:cs="Times New Roman"/>
          <w:sz w:val="24"/>
          <w:szCs w:val="24"/>
          <w:lang w:val="en-US"/>
        </w:rPr>
        <w:t>M</w:t>
      </w:r>
      <w:r>
        <w:rPr>
          <w:rFonts w:ascii="Times New Roman" w:hAnsi="Times New Roman" w:cs="Times New Roman"/>
          <w:sz w:val="24"/>
          <w:szCs w:val="24"/>
          <w:lang w:val="ru-RU"/>
        </w:rPr>
        <w:t xml:space="preserve">еру </w:t>
      </w:r>
      <w:r>
        <w:rPr>
          <w:rFonts w:ascii="Times New Roman" w:hAnsi="Times New Roman" w:cs="Times New Roman"/>
          <w:sz w:val="24"/>
          <w:szCs w:val="24"/>
          <w:lang w:val="en-US"/>
        </w:rPr>
        <w:t>II</w:t>
      </w:r>
      <w:r>
        <w:rPr>
          <w:rFonts w:ascii="Times New Roman" w:hAnsi="Times New Roman" w:cs="Times New Roman"/>
          <w:sz w:val="24"/>
          <w:szCs w:val="24"/>
          <w:lang/>
        </w:rPr>
        <w:t>, односно</w:t>
      </w:r>
      <w:r>
        <w:rPr>
          <w:rFonts w:ascii="Times New Roman" w:hAnsi="Times New Roman" w:cs="Times New Roman"/>
          <w:sz w:val="24"/>
          <w:szCs w:val="24"/>
          <w:lang w:val="ru-RU"/>
        </w:rPr>
        <w:t xml:space="preserve"> за суфинансирање пројеката</w:t>
      </w:r>
      <w:r>
        <w:rPr>
          <w:rFonts w:ascii="Times New Roman" w:hAnsi="Times New Roman" w:cs="Times New Roman"/>
          <w:color w:val="000000"/>
          <w:sz w:val="24"/>
          <w:szCs w:val="24"/>
          <w:lang w:val="ru-RU"/>
        </w:rPr>
        <w:t xml:space="preserve"> малих привредних друштава </w:t>
      </w:r>
      <w:r>
        <w:rPr>
          <w:rFonts w:ascii="Times New Roman" w:hAnsi="Times New Roman" w:cs="Times New Roman"/>
          <w:color w:val="000000"/>
          <w:sz w:val="24"/>
          <w:szCs w:val="24"/>
          <w:lang/>
        </w:rPr>
        <w:t>у складу са Уредбом</w:t>
      </w:r>
      <w:r>
        <w:rPr>
          <w:rFonts w:ascii="Times New Roman" w:hAnsi="Times New Roman" w:cs="Times New Roman"/>
          <w:sz w:val="24"/>
          <w:szCs w:val="24"/>
          <w:lang w:val="sr-Cyrl-CS"/>
        </w:rPr>
        <w:t xml:space="preserve"> о правилима за доделу државне помоћи („Службени гласник РСˮ, бр. 13/10</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100/11</w:t>
      </w:r>
      <w:r>
        <w:rPr>
          <w:rFonts w:ascii="Times New Roman" w:hAnsi="Times New Roman" w:cs="Times New Roman"/>
          <w:sz w:val="24"/>
          <w:szCs w:val="24"/>
          <w:lang w:val="sr-Latn-CS"/>
        </w:rPr>
        <w:t>, 91/12, 37/13</w:t>
      </w:r>
      <w:r>
        <w:rPr>
          <w:rFonts w:ascii="Times New Roman" w:hAnsi="Times New Roman" w:cs="Times New Roman"/>
          <w:sz w:val="24"/>
          <w:szCs w:val="24"/>
          <w:lang/>
        </w:rPr>
        <w:t>,</w:t>
      </w:r>
      <w:r>
        <w:rPr>
          <w:rFonts w:ascii="Times New Roman" w:hAnsi="Times New Roman" w:cs="Times New Roman"/>
          <w:sz w:val="24"/>
          <w:szCs w:val="24"/>
          <w:lang w:val="sr-Latn-CS"/>
        </w:rPr>
        <w:t xml:space="preserve"> 97/13</w:t>
      </w:r>
      <w:r>
        <w:rPr>
          <w:rFonts w:ascii="Times New Roman" w:hAnsi="Times New Roman" w:cs="Times New Roman"/>
          <w:sz w:val="24"/>
          <w:szCs w:val="24"/>
          <w:lang/>
        </w:rPr>
        <w:t xml:space="preserve"> и 119/14</w:t>
      </w:r>
      <w:r>
        <w:rPr>
          <w:rFonts w:ascii="Times New Roman" w:hAnsi="Times New Roman" w:cs="Times New Roman"/>
          <w:sz w:val="24"/>
          <w:szCs w:val="24"/>
          <w:lang w:val="sr-Cyrl-CS"/>
        </w:rPr>
        <w:t xml:space="preserve">), а која се у складу са Законом </w:t>
      </w:r>
      <w:r>
        <w:rPr>
          <w:rFonts w:ascii="Times New Roman" w:hAnsi="Times New Roman" w:cs="Times New Roman"/>
          <w:sz w:val="24"/>
          <w:szCs w:val="24"/>
          <w:lang w:val="en-US"/>
        </w:rPr>
        <w:t>o</w:t>
      </w:r>
      <w:r>
        <w:rPr>
          <w:rFonts w:ascii="Times New Roman" w:hAnsi="Times New Roman" w:cs="Times New Roman"/>
          <w:sz w:val="24"/>
          <w:szCs w:val="24"/>
          <w:lang w:val="sr-Cyrl-CS"/>
        </w:rPr>
        <w:t xml:space="preserve"> </w:t>
      </w:r>
      <w:r>
        <w:rPr>
          <w:rFonts w:ascii="Times New Roman" w:hAnsi="Times New Roman" w:cs="Times New Roman"/>
          <w:sz w:val="24"/>
          <w:szCs w:val="24"/>
          <w:lang/>
        </w:rPr>
        <w:t>рачуноводству („Службени гласник РС</w:t>
      </w:r>
      <w:r>
        <w:rPr>
          <w:rFonts w:ascii="Times New Roman" w:hAnsi="Times New Roman" w:cs="Times New Roman"/>
          <w:sz w:val="24"/>
          <w:szCs w:val="24"/>
          <w:lang w:val="sr-Cyrl-CS"/>
        </w:rPr>
        <w:t xml:space="preserve">” </w:t>
      </w:r>
      <w:r>
        <w:rPr>
          <w:rFonts w:ascii="Times New Roman" w:hAnsi="Times New Roman" w:cs="Times New Roman"/>
          <w:sz w:val="24"/>
          <w:szCs w:val="24"/>
          <w:lang/>
        </w:rPr>
        <w:t>број 73</w:t>
      </w:r>
      <w:r>
        <w:rPr>
          <w:rFonts w:ascii="Times New Roman" w:hAnsi="Times New Roman" w:cs="Times New Roman"/>
          <w:sz w:val="24"/>
          <w:szCs w:val="24"/>
          <w:lang w:val="sr-Cyrl-CS"/>
        </w:rPr>
        <w:t>/</w:t>
      </w:r>
      <w:r>
        <w:rPr>
          <w:rFonts w:ascii="Times New Roman" w:hAnsi="Times New Roman" w:cs="Times New Roman"/>
          <w:sz w:val="24"/>
          <w:szCs w:val="24"/>
          <w:lang/>
        </w:rPr>
        <w:t>19) разврставају у микро и мала привредна друштва ( у даљем тексту: микро и мала приврдна друштва),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ru-RU"/>
        </w:rPr>
        <w:t>кој</w:t>
      </w:r>
      <w:r>
        <w:rPr>
          <w:rFonts w:ascii="Times New Roman" w:hAnsi="Times New Roman" w:cs="Times New Roman"/>
          <w:color w:val="000000"/>
          <w:sz w:val="24"/>
          <w:szCs w:val="24"/>
          <w:lang/>
        </w:rPr>
        <w:t>а</w:t>
      </w:r>
      <w:r>
        <w:rPr>
          <w:rFonts w:ascii="Times New Roman" w:hAnsi="Times New Roman" w:cs="Times New Roman"/>
          <w:color w:val="000000"/>
          <w:sz w:val="24"/>
          <w:szCs w:val="24"/>
          <w:lang w:val="ru-RU"/>
        </w:rPr>
        <w:t xml:space="preserve"> имају тенденцију раста и новог запошљавања.</w:t>
      </w:r>
    </w:p>
    <w:p w:rsidR="00475461" w:rsidRDefault="00475461">
      <w:pPr>
        <w:spacing w:before="120" w:after="0" w:line="240" w:lineRule="auto"/>
        <w:ind w:firstLine="720"/>
        <w:jc w:val="both"/>
      </w:pPr>
      <w:r>
        <w:rPr>
          <w:rFonts w:ascii="Times New Roman" w:hAnsi="Times New Roman" w:cs="Times New Roman"/>
          <w:color w:val="000000"/>
          <w:sz w:val="24"/>
          <w:szCs w:val="24"/>
          <w:lang w:val="ru-RU"/>
        </w:rPr>
        <w:t>Програмом мера о распореду и коришћењу средстава за субвенције привредним субјектима у приватном власништву у 2020. години, у општинама Прешево, Бујановац и Медвеђа (у даљем тексту: Програм) се утврђују циљеви, мере, начин реализације и праћење реализације Програма.</w:t>
      </w:r>
    </w:p>
    <w:p w:rsidR="00475461" w:rsidRDefault="00475461">
      <w:pPr>
        <w:spacing w:before="120" w:after="0" w:line="240" w:lineRule="auto"/>
        <w:ind w:firstLine="720"/>
        <w:jc w:val="both"/>
      </w:pPr>
      <w:r>
        <w:rPr>
          <w:rFonts w:ascii="Times New Roman" w:hAnsi="Times New Roman" w:cs="Times New Roman"/>
          <w:color w:val="000000"/>
          <w:sz w:val="24"/>
          <w:szCs w:val="24"/>
          <w:lang w:val="ru-RU"/>
        </w:rPr>
        <w:t xml:space="preserve">Програм спроводи  Служба Координационог тела Владе Републике Србије за општине Прешево, Бујановац и Медвеђа (у даљем тексту: Служба Координационог тела) у сарадњи са локалним самоуправама и канцеларијама за локални економски развој у Прешеву, Бујановцу и Медвеђи. </w:t>
      </w:r>
    </w:p>
    <w:p w:rsidR="00475461" w:rsidRDefault="00475461">
      <w:pPr>
        <w:spacing w:before="120" w:after="0" w:line="240" w:lineRule="auto"/>
        <w:jc w:val="both"/>
        <w:rPr>
          <w:rFonts w:ascii="Times New Roman" w:hAnsi="Times New Roman" w:cs="Times New Roman"/>
          <w:color w:val="000000"/>
          <w:sz w:val="24"/>
          <w:szCs w:val="24"/>
          <w:lang w:val="ru-RU"/>
        </w:rPr>
      </w:pPr>
    </w:p>
    <w:p w:rsidR="00475461" w:rsidRDefault="00475461">
      <w:pPr>
        <w:spacing w:before="120" w:after="0" w:line="240" w:lineRule="auto"/>
        <w:jc w:val="both"/>
        <w:rPr>
          <w:rFonts w:ascii="Times New Roman" w:hAnsi="Times New Roman" w:cs="Times New Roman"/>
          <w:color w:val="000000"/>
          <w:sz w:val="24"/>
          <w:szCs w:val="24"/>
          <w:lang w:val="ru-RU"/>
        </w:rPr>
      </w:pPr>
    </w:p>
    <w:p w:rsidR="00475461" w:rsidRPr="005E0183" w:rsidRDefault="00475461">
      <w:pPr>
        <w:spacing w:before="360" w:after="0" w:line="240" w:lineRule="auto"/>
        <w:ind w:firstLine="720"/>
        <w:jc w:val="center"/>
        <w:rPr>
          <w:lang w:val="ru-RU"/>
        </w:rPr>
      </w:pPr>
      <w:r>
        <w:rPr>
          <w:rFonts w:ascii="Times New Roman" w:hAnsi="Times New Roman" w:cs="Times New Roman"/>
          <w:bCs/>
          <w:color w:val="000000"/>
          <w:sz w:val="24"/>
          <w:szCs w:val="24"/>
          <w:lang/>
        </w:rPr>
        <w:lastRenderedPageBreak/>
        <w:t>II</w:t>
      </w:r>
      <w:r>
        <w:rPr>
          <w:rFonts w:ascii="Times New Roman" w:hAnsi="Times New Roman" w:cs="Times New Roman"/>
          <w:bCs/>
          <w:color w:val="000000"/>
          <w:sz w:val="24"/>
          <w:szCs w:val="24"/>
          <w:lang w:val="ru-RU"/>
        </w:rPr>
        <w:t>. ЦИЉЕВИ</w:t>
      </w:r>
    </w:p>
    <w:p w:rsidR="00475461" w:rsidRPr="005E0183" w:rsidRDefault="00475461">
      <w:pPr>
        <w:spacing w:before="240" w:after="0" w:line="240" w:lineRule="auto"/>
        <w:ind w:firstLine="720"/>
        <w:jc w:val="both"/>
        <w:rPr>
          <w:lang w:val="ru-RU"/>
        </w:rPr>
      </w:pPr>
      <w:r>
        <w:rPr>
          <w:rFonts w:ascii="Times New Roman" w:hAnsi="Times New Roman" w:cs="Times New Roman"/>
          <w:color w:val="000000"/>
          <w:sz w:val="24"/>
          <w:szCs w:val="24"/>
          <w:lang w:val="ru-RU"/>
        </w:rPr>
        <w:t xml:space="preserve">Општи циљ Програма је подршка развоју економских потенцијала општина Прешево, Бујановац и Медвеђа и повећању </w:t>
      </w:r>
      <w:r>
        <w:rPr>
          <w:rFonts w:ascii="Times New Roman" w:hAnsi="Times New Roman" w:cs="Times New Roman"/>
          <w:color w:val="000000"/>
          <w:sz w:val="24"/>
          <w:szCs w:val="24"/>
          <w:lang/>
        </w:rPr>
        <w:t xml:space="preserve">производње </w:t>
      </w:r>
      <w:r>
        <w:rPr>
          <w:rFonts w:ascii="Times New Roman" w:hAnsi="Times New Roman" w:cs="Times New Roman"/>
          <w:color w:val="000000"/>
          <w:sz w:val="24"/>
          <w:szCs w:val="24"/>
          <w:lang/>
        </w:rPr>
        <w:t xml:space="preserve">микро и </w:t>
      </w:r>
      <w:r>
        <w:rPr>
          <w:rFonts w:ascii="Times New Roman" w:hAnsi="Times New Roman" w:cs="Times New Roman"/>
          <w:color w:val="000000"/>
          <w:sz w:val="24"/>
          <w:szCs w:val="24"/>
          <w:lang w:val="ru-RU"/>
        </w:rPr>
        <w:t>малих привредних друштава, предузетника.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Специфични циљеви који би требало да се остваре реализацијом мера су:</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1) подршка унапређењу производње и конкурентности</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 xml:space="preserve">микро и </w:t>
      </w:r>
      <w:r>
        <w:rPr>
          <w:rFonts w:ascii="Times New Roman" w:hAnsi="Times New Roman" w:cs="Times New Roman"/>
          <w:color w:val="000000"/>
          <w:sz w:val="24"/>
          <w:szCs w:val="24"/>
          <w:lang w:val="ru-RU"/>
        </w:rPr>
        <w:t>малих привредних друштава, предузетника у циљу економског раста и повећања запошљавања;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2)  подршка развоју микро и малих привредних друштва и предузетника у циљу одрживог коришћења природних и створених потенцијала за </w:t>
      </w:r>
      <w:r>
        <w:rPr>
          <w:rFonts w:ascii="Times New Roman" w:hAnsi="Times New Roman" w:cs="Times New Roman"/>
          <w:color w:val="000000"/>
          <w:sz w:val="24"/>
          <w:szCs w:val="24"/>
          <w:lang/>
        </w:rPr>
        <w:t xml:space="preserve">развој пољопривреде и </w:t>
      </w:r>
      <w:r>
        <w:rPr>
          <w:rFonts w:ascii="Times New Roman" w:hAnsi="Times New Roman" w:cs="Times New Roman"/>
          <w:color w:val="000000"/>
          <w:sz w:val="24"/>
          <w:szCs w:val="24"/>
          <w:lang w:val="ru-RU"/>
        </w:rPr>
        <w:t xml:space="preserve">производњу хране; </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3) оснаживање</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 xml:space="preserve">микро и </w:t>
      </w:r>
      <w:r>
        <w:rPr>
          <w:rFonts w:ascii="Times New Roman" w:hAnsi="Times New Roman" w:cs="Times New Roman"/>
          <w:color w:val="000000"/>
          <w:sz w:val="24"/>
          <w:szCs w:val="24"/>
          <w:lang w:val="ru-RU"/>
        </w:rPr>
        <w:t>малих привредних друштва и предузетника за ефикасније повезивање на локалном, регионалном, националном и међународном тржишту;</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 4) повећање раста микро и малих привредних друштава, унапређење конкурентности на домаћем и страним тржиштима и унапређење производње намењене извозу или супституцији увоза. </w:t>
      </w:r>
    </w:p>
    <w:p w:rsidR="00475461" w:rsidRPr="005E0183" w:rsidRDefault="00475461">
      <w:pPr>
        <w:spacing w:before="360" w:after="0" w:line="240" w:lineRule="auto"/>
        <w:ind w:firstLine="720"/>
        <w:jc w:val="both"/>
        <w:rPr>
          <w:lang w:val="ru-RU"/>
        </w:rPr>
      </w:pPr>
      <w:r>
        <w:rPr>
          <w:rFonts w:ascii="Times New Roman" w:hAnsi="Times New Roman" w:cs="Times New Roman"/>
          <w:bCs/>
          <w:color w:val="000000"/>
          <w:sz w:val="24"/>
          <w:szCs w:val="24"/>
          <w:lang/>
        </w:rPr>
        <w:t>III</w:t>
      </w:r>
      <w:r>
        <w:rPr>
          <w:rFonts w:ascii="Times New Roman" w:hAnsi="Times New Roman" w:cs="Times New Roman"/>
          <w:bCs/>
          <w:color w:val="000000"/>
          <w:sz w:val="24"/>
          <w:szCs w:val="24"/>
          <w:lang w:val="ru-RU"/>
        </w:rPr>
        <w:t xml:space="preserve">. ИНДИКАТОРИ ЗА ПРАЋЕЊЕ РЕАЛИЗАЦИЈЕ (ДОСТИЗАЊА) ЦИЉЕВА </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Реализација програма ће се пратити преко индикатора за достизање циљева наведених у глави </w:t>
      </w:r>
      <w:r>
        <w:rPr>
          <w:rFonts w:ascii="Times New Roman" w:hAnsi="Times New Roman" w:cs="Times New Roman"/>
          <w:color w:val="000000"/>
          <w:sz w:val="24"/>
          <w:szCs w:val="24"/>
          <w:lang/>
        </w:rPr>
        <w:t>II</w:t>
      </w:r>
      <w:r>
        <w:rPr>
          <w:rFonts w:ascii="Times New Roman" w:hAnsi="Times New Roman" w:cs="Times New Roman"/>
          <w:color w:val="000000"/>
          <w:sz w:val="24"/>
          <w:szCs w:val="24"/>
          <w:lang w:val="ru-RU"/>
        </w:rPr>
        <w:t>:</w:t>
      </w:r>
    </w:p>
    <w:p w:rsidR="00475461" w:rsidRPr="005E0183" w:rsidRDefault="00475461">
      <w:pPr>
        <w:numPr>
          <w:ilvl w:val="0"/>
          <w:numId w:val="11"/>
        </w:numPr>
        <w:spacing w:before="120" w:after="0" w:line="240" w:lineRule="auto"/>
        <w:ind w:left="1077" w:hanging="357"/>
        <w:jc w:val="both"/>
        <w:rPr>
          <w:lang w:val="ru-RU"/>
        </w:rPr>
      </w:pPr>
      <w:r>
        <w:rPr>
          <w:rFonts w:ascii="Times New Roman" w:hAnsi="Times New Roman" w:cs="Times New Roman"/>
          <w:color w:val="000000"/>
          <w:sz w:val="24"/>
          <w:szCs w:val="24"/>
          <w:lang w:val="ru-RU"/>
        </w:rPr>
        <w:t xml:space="preserve">Смањење </w:t>
      </w:r>
      <w:r>
        <w:rPr>
          <w:rFonts w:ascii="Times New Roman" w:hAnsi="Times New Roman" w:cs="Times New Roman"/>
          <w:color w:val="000000"/>
          <w:sz w:val="24"/>
          <w:szCs w:val="24"/>
          <w:lang/>
        </w:rPr>
        <w:t>укупне незап</w:t>
      </w:r>
      <w:r>
        <w:rPr>
          <w:rFonts w:ascii="Times New Roman" w:hAnsi="Times New Roman" w:cs="Times New Roman"/>
          <w:color w:val="000000"/>
          <w:sz w:val="24"/>
          <w:szCs w:val="24"/>
          <w:lang/>
        </w:rPr>
        <w:t>о</w:t>
      </w:r>
      <w:r>
        <w:rPr>
          <w:rFonts w:ascii="Times New Roman" w:hAnsi="Times New Roman" w:cs="Times New Roman"/>
          <w:color w:val="000000"/>
          <w:sz w:val="24"/>
          <w:szCs w:val="24"/>
          <w:lang/>
        </w:rPr>
        <w:t>слености у општинама</w:t>
      </w:r>
      <w:r>
        <w:rPr>
          <w:rFonts w:ascii="Times New Roman" w:hAnsi="Times New Roman" w:cs="Times New Roman"/>
          <w:color w:val="000000"/>
          <w:sz w:val="24"/>
          <w:szCs w:val="24"/>
          <w:lang w:val="ru-RU"/>
        </w:rPr>
        <w:t xml:space="preserve"> (извор верификације: Републички завод за статистику-Анкета о радној снази) – биће вреднован у односу на постојеће стање; </w:t>
      </w:r>
      <w:r>
        <w:rPr>
          <w:rFonts w:ascii="Times New Roman" w:hAnsi="Times New Roman" w:cs="Times New Roman"/>
          <w:color w:val="000000"/>
          <w:sz w:val="24"/>
          <w:szCs w:val="24"/>
          <w:lang/>
        </w:rPr>
        <w:t xml:space="preserve">Анализа </w:t>
      </w:r>
      <w:r>
        <w:rPr>
          <w:rFonts w:ascii="Times New Roman" w:hAnsi="Times New Roman" w:cs="Times New Roman"/>
          <w:color w:val="000000"/>
          <w:sz w:val="24"/>
          <w:szCs w:val="24"/>
          <w:lang w:val="ru-RU"/>
        </w:rPr>
        <w:t>смањења незапослености мора укључити и флукт</w:t>
      </w:r>
      <w:r>
        <w:rPr>
          <w:rFonts w:ascii="Times New Roman" w:hAnsi="Times New Roman" w:cs="Times New Roman"/>
          <w:color w:val="000000"/>
          <w:sz w:val="24"/>
          <w:szCs w:val="24"/>
          <w:lang/>
        </w:rPr>
        <w:t>у</w:t>
      </w:r>
      <w:r>
        <w:rPr>
          <w:rFonts w:ascii="Times New Roman" w:hAnsi="Times New Roman" w:cs="Times New Roman"/>
          <w:color w:val="000000"/>
          <w:sz w:val="24"/>
          <w:szCs w:val="24"/>
          <w:lang w:val="ru-RU"/>
        </w:rPr>
        <w:t>ације становништва осносно спољних и унутрашњих миграција, а према званичним подацима које објављује Републички завод за статистику,</w:t>
      </w:r>
    </w:p>
    <w:p w:rsidR="00475461" w:rsidRPr="005E0183" w:rsidRDefault="00475461">
      <w:pPr>
        <w:numPr>
          <w:ilvl w:val="0"/>
          <w:numId w:val="11"/>
        </w:numPr>
        <w:spacing w:before="120" w:after="0" w:line="240" w:lineRule="auto"/>
        <w:ind w:left="1077" w:hanging="357"/>
        <w:jc w:val="both"/>
        <w:rPr>
          <w:lang w:val="ru-RU"/>
        </w:rPr>
      </w:pPr>
      <w:r>
        <w:rPr>
          <w:rFonts w:ascii="Times New Roman" w:hAnsi="Times New Roman" w:cs="Times New Roman"/>
          <w:color w:val="000000"/>
          <w:sz w:val="24"/>
          <w:szCs w:val="24"/>
          <w:lang w:val="ru-RU"/>
        </w:rPr>
        <w:t>Раст укупне запослености по општинама (извор верификације: Републички завод за статистику) - биће вреднован у односу на постојеће стање;</w:t>
      </w:r>
      <w:r>
        <w:rPr>
          <w:rFonts w:ascii="Times New Roman" w:hAnsi="Times New Roman" w:cs="Times New Roman"/>
          <w:b/>
          <w:color w:val="000000"/>
          <w:sz w:val="24"/>
          <w:szCs w:val="24"/>
          <w:lang w:val="ru-RU"/>
        </w:rPr>
        <w:t xml:space="preserve"> </w:t>
      </w:r>
      <w:r>
        <w:rPr>
          <w:rFonts w:ascii="Times New Roman" w:hAnsi="Times New Roman" w:cs="Times New Roman"/>
          <w:color w:val="000000"/>
          <w:sz w:val="24"/>
          <w:szCs w:val="24"/>
          <w:lang w:val="ru-RU"/>
        </w:rPr>
        <w:t>извор: Анкета о радној снази и стање запослености по секторима),</w:t>
      </w:r>
    </w:p>
    <w:p w:rsidR="00475461" w:rsidRPr="005E0183" w:rsidRDefault="00475461">
      <w:pPr>
        <w:numPr>
          <w:ilvl w:val="0"/>
          <w:numId w:val="11"/>
        </w:numPr>
        <w:spacing w:before="120" w:after="0" w:line="240" w:lineRule="auto"/>
        <w:ind w:left="1077" w:hanging="357"/>
        <w:jc w:val="both"/>
        <w:rPr>
          <w:lang w:val="ru-RU"/>
        </w:rPr>
      </w:pPr>
      <w:r>
        <w:rPr>
          <w:rFonts w:ascii="Times New Roman" w:hAnsi="Times New Roman" w:cs="Times New Roman"/>
          <w:color w:val="000000"/>
          <w:sz w:val="24"/>
          <w:szCs w:val="24"/>
          <w:lang w:val="ru-RU"/>
        </w:rPr>
        <w:t xml:space="preserve">Отварање најмање </w:t>
      </w:r>
      <w:r>
        <w:rPr>
          <w:rFonts w:ascii="Times New Roman" w:hAnsi="Times New Roman" w:cs="Times New Roman"/>
          <w:color w:val="000000"/>
          <w:sz w:val="24"/>
          <w:szCs w:val="24"/>
          <w:lang/>
        </w:rPr>
        <w:t>3</w:t>
      </w:r>
      <w:r>
        <w:rPr>
          <w:rFonts w:ascii="Times New Roman" w:hAnsi="Times New Roman" w:cs="Times New Roman"/>
          <w:color w:val="000000"/>
          <w:sz w:val="24"/>
          <w:szCs w:val="24"/>
          <w:lang/>
        </w:rPr>
        <w:t>0</w:t>
      </w:r>
      <w:r>
        <w:rPr>
          <w:rFonts w:ascii="Times New Roman" w:hAnsi="Times New Roman" w:cs="Times New Roman"/>
          <w:color w:val="000000"/>
          <w:sz w:val="24"/>
          <w:szCs w:val="24"/>
          <w:lang w:val="ru-RU"/>
        </w:rPr>
        <w:t xml:space="preserve"> нових радних места код свих корисника субвенционисаних средстава (извор верификације: Републички фонд за пензијско и инвалидско осигурање) </w:t>
      </w:r>
    </w:p>
    <w:p w:rsidR="00475461" w:rsidRPr="005E0183" w:rsidRDefault="00475461">
      <w:pPr>
        <w:numPr>
          <w:ilvl w:val="0"/>
          <w:numId w:val="11"/>
        </w:numPr>
        <w:spacing w:before="120" w:after="0" w:line="240" w:lineRule="auto"/>
        <w:ind w:left="1077" w:hanging="357"/>
        <w:jc w:val="both"/>
        <w:rPr>
          <w:lang w:val="ru-RU"/>
        </w:rPr>
      </w:pPr>
      <w:r>
        <w:rPr>
          <w:rFonts w:ascii="Times New Roman" w:hAnsi="Times New Roman" w:cs="Times New Roman"/>
          <w:color w:val="000000"/>
          <w:sz w:val="24"/>
          <w:szCs w:val="24"/>
          <w:lang w:val="ru-RU"/>
        </w:rPr>
        <w:t>Раст остварених инвестиција у основна средства по општинама биће вреднован у односу на постојеће стање само у областима у којима се додељују средства (извор верификације: Републички завод за статистику)</w:t>
      </w:r>
    </w:p>
    <w:p w:rsidR="00475461" w:rsidRPr="005E0183" w:rsidRDefault="00475461">
      <w:pPr>
        <w:spacing w:before="360" w:after="0" w:line="240" w:lineRule="auto"/>
        <w:ind w:firstLine="720"/>
        <w:jc w:val="center"/>
        <w:rPr>
          <w:lang w:val="ru-RU"/>
        </w:rPr>
      </w:pPr>
      <w:r>
        <w:rPr>
          <w:rFonts w:ascii="Times New Roman" w:hAnsi="Times New Roman" w:cs="Times New Roman"/>
          <w:bCs/>
          <w:color w:val="000000"/>
          <w:sz w:val="24"/>
          <w:szCs w:val="24"/>
          <w:lang/>
        </w:rPr>
        <w:t>IV</w:t>
      </w:r>
      <w:r>
        <w:rPr>
          <w:rFonts w:ascii="Times New Roman" w:hAnsi="Times New Roman" w:cs="Times New Roman"/>
          <w:bCs/>
          <w:color w:val="000000"/>
          <w:sz w:val="24"/>
          <w:szCs w:val="24"/>
          <w:lang w:val="ru-RU"/>
        </w:rPr>
        <w:t>. МЕРЕ</w:t>
      </w:r>
      <w:r>
        <w:rPr>
          <w:rFonts w:ascii="Times New Roman" w:hAnsi="Times New Roman" w:cs="Times New Roman"/>
          <w:bCs/>
          <w:color w:val="000000"/>
          <w:sz w:val="24"/>
          <w:szCs w:val="24"/>
          <w:lang/>
        </w:rPr>
        <w:t xml:space="preserve"> </w:t>
      </w:r>
    </w:p>
    <w:p w:rsidR="00475461" w:rsidRPr="005E0183" w:rsidRDefault="00475461">
      <w:pPr>
        <w:spacing w:before="240" w:after="0" w:line="240" w:lineRule="auto"/>
        <w:ind w:firstLine="720"/>
        <w:jc w:val="both"/>
        <w:rPr>
          <w:lang w:val="ru-RU"/>
        </w:rPr>
      </w:pPr>
      <w:r>
        <w:rPr>
          <w:rFonts w:ascii="Times New Roman" w:hAnsi="Times New Roman" w:cs="Times New Roman"/>
          <w:sz w:val="24"/>
          <w:szCs w:val="24"/>
          <w:lang w:val="ru-RU"/>
        </w:rPr>
        <w:t>Програм се састоји из следећих мера:</w:t>
      </w:r>
    </w:p>
    <w:p w:rsidR="00475461" w:rsidRPr="005E0183" w:rsidRDefault="00475461">
      <w:pPr>
        <w:numPr>
          <w:ilvl w:val="0"/>
          <w:numId w:val="3"/>
        </w:numPr>
        <w:spacing w:before="120" w:after="0" w:line="240" w:lineRule="auto"/>
        <w:jc w:val="both"/>
        <w:rPr>
          <w:lang w:val="ru-RU"/>
        </w:rPr>
      </w:pPr>
      <w:r>
        <w:rPr>
          <w:rFonts w:ascii="Times New Roman" w:hAnsi="Times New Roman" w:cs="Times New Roman"/>
          <w:sz w:val="24"/>
          <w:szCs w:val="24"/>
          <w:lang w:val="ru-RU"/>
        </w:rPr>
        <w:t xml:space="preserve">Мера </w:t>
      </w:r>
      <w:r>
        <w:rPr>
          <w:rFonts w:ascii="Times New Roman" w:hAnsi="Times New Roman" w:cs="Times New Roman"/>
          <w:sz w:val="24"/>
          <w:szCs w:val="24"/>
          <w:lang w:val="en-US"/>
        </w:rPr>
        <w:t>I</w:t>
      </w:r>
      <w:r>
        <w:rPr>
          <w:rFonts w:ascii="Times New Roman" w:hAnsi="Times New Roman" w:cs="Times New Roman"/>
          <w:sz w:val="24"/>
          <w:szCs w:val="24"/>
          <w:lang/>
        </w:rPr>
        <w:t xml:space="preserve"> за</w:t>
      </w:r>
      <w:r>
        <w:rPr>
          <w:rFonts w:ascii="Times New Roman" w:hAnsi="Times New Roman" w:cs="Times New Roman"/>
          <w:sz w:val="24"/>
          <w:szCs w:val="24"/>
          <w:lang w:val="ru-RU"/>
        </w:rPr>
        <w:t xml:space="preserve"> суфинансирање пројеката </w:t>
      </w:r>
      <w:r>
        <w:rPr>
          <w:rFonts w:ascii="Times New Roman" w:hAnsi="Times New Roman" w:cs="Times New Roman"/>
          <w:sz w:val="24"/>
          <w:szCs w:val="24"/>
          <w:lang/>
        </w:rPr>
        <w:t xml:space="preserve">предузетника који имају </w:t>
      </w:r>
      <w:r>
        <w:rPr>
          <w:rFonts w:ascii="Times New Roman" w:hAnsi="Times New Roman" w:cs="Times New Roman"/>
          <w:sz w:val="24"/>
          <w:szCs w:val="24"/>
          <w:lang w:val="ru-RU"/>
        </w:rPr>
        <w:t>тенденцију раста и новог запошљавања.</w:t>
      </w:r>
    </w:p>
    <w:p w:rsidR="00475461" w:rsidRPr="005E0183" w:rsidRDefault="00475461">
      <w:pPr>
        <w:numPr>
          <w:ilvl w:val="0"/>
          <w:numId w:val="3"/>
        </w:numPr>
        <w:spacing w:before="120" w:after="0" w:line="240" w:lineRule="auto"/>
        <w:jc w:val="both"/>
        <w:rPr>
          <w:lang w:val="ru-RU"/>
        </w:rPr>
      </w:pPr>
      <w:r>
        <w:rPr>
          <w:rFonts w:ascii="Times New Roman" w:hAnsi="Times New Roman" w:cs="Times New Roman"/>
          <w:sz w:val="24"/>
          <w:szCs w:val="24"/>
          <w:lang w:val="en-US"/>
        </w:rPr>
        <w:t>M</w:t>
      </w:r>
      <w:r>
        <w:rPr>
          <w:rFonts w:ascii="Times New Roman" w:hAnsi="Times New Roman" w:cs="Times New Roman"/>
          <w:sz w:val="24"/>
          <w:szCs w:val="24"/>
          <w:lang w:val="ru-RU"/>
        </w:rPr>
        <w:t xml:space="preserve">ера </w:t>
      </w:r>
      <w:r>
        <w:rPr>
          <w:rFonts w:ascii="Times New Roman" w:hAnsi="Times New Roman" w:cs="Times New Roman"/>
          <w:sz w:val="24"/>
          <w:szCs w:val="24"/>
          <w:lang w:val="en-US"/>
        </w:rPr>
        <w:t>II</w:t>
      </w:r>
      <w:r>
        <w:rPr>
          <w:rFonts w:ascii="Times New Roman" w:hAnsi="Times New Roman" w:cs="Times New Roman"/>
          <w:sz w:val="24"/>
          <w:szCs w:val="24"/>
          <w:lang/>
        </w:rPr>
        <w:t xml:space="preserve"> </w:t>
      </w:r>
      <w:r>
        <w:rPr>
          <w:rFonts w:ascii="Times New Roman" w:hAnsi="Times New Roman" w:cs="Times New Roman"/>
          <w:sz w:val="24"/>
          <w:szCs w:val="24"/>
          <w:lang w:val="ru-RU"/>
        </w:rPr>
        <w:t>за суфинансирање пројеката</w:t>
      </w:r>
      <w:r>
        <w:rPr>
          <w:rFonts w:ascii="Times New Roman" w:hAnsi="Times New Roman" w:cs="Times New Roman"/>
          <w:color w:val="000000"/>
          <w:sz w:val="24"/>
          <w:szCs w:val="24"/>
          <w:lang w:val="ru-RU"/>
        </w:rPr>
        <w:t xml:space="preserve"> микро и малих привредних друштава и који имају тенденцију раста и новог запошљавања</w:t>
      </w:r>
    </w:p>
    <w:p w:rsidR="00475461" w:rsidRPr="005E0183" w:rsidRDefault="00475461">
      <w:pPr>
        <w:spacing w:before="120" w:after="0" w:line="240" w:lineRule="auto"/>
        <w:jc w:val="both"/>
        <w:rPr>
          <w:lang w:val="ru-RU"/>
        </w:rPr>
      </w:pPr>
      <w:r>
        <w:rPr>
          <w:rFonts w:ascii="Times New Roman" w:hAnsi="Times New Roman" w:cs="Times New Roman"/>
          <w:sz w:val="24"/>
          <w:szCs w:val="24"/>
          <w:lang w:val="ru-RU"/>
        </w:rPr>
        <w:lastRenderedPageBreak/>
        <w:t>Циљ програма је финансирање опреме/машина за кориснике из тачке 1.2 програма.</w:t>
      </w:r>
    </w:p>
    <w:p w:rsidR="00475461" w:rsidRPr="005E0183" w:rsidRDefault="00475461">
      <w:pPr>
        <w:spacing w:before="360" w:after="0" w:line="240" w:lineRule="auto"/>
        <w:ind w:firstLine="720"/>
        <w:jc w:val="both"/>
        <w:rPr>
          <w:lang w:val="ru-RU"/>
        </w:rPr>
      </w:pPr>
      <w:r>
        <w:rPr>
          <w:rFonts w:ascii="Times New Roman" w:hAnsi="Times New Roman" w:cs="Times New Roman"/>
          <w:bCs/>
          <w:color w:val="000000"/>
          <w:sz w:val="24"/>
          <w:szCs w:val="24"/>
          <w:lang w:val="ru-RU"/>
        </w:rPr>
        <w:t xml:space="preserve">1.1. Циљ мера </w:t>
      </w:r>
    </w:p>
    <w:p w:rsidR="00475461" w:rsidRPr="005E0183" w:rsidRDefault="00475461">
      <w:pPr>
        <w:spacing w:before="120" w:after="0" w:line="240" w:lineRule="auto"/>
        <w:ind w:firstLine="720"/>
        <w:jc w:val="both"/>
        <w:rPr>
          <w:lang w:val="ru-RU"/>
        </w:rPr>
      </w:pPr>
      <w:r>
        <w:rPr>
          <w:rFonts w:ascii="Times New Roman" w:hAnsi="Times New Roman" w:cs="Times New Roman"/>
          <w:sz w:val="24"/>
          <w:szCs w:val="24"/>
          <w:lang w:val="ru-RU"/>
        </w:rPr>
        <w:t xml:space="preserve">Циљ </w:t>
      </w:r>
      <w:r>
        <w:rPr>
          <w:rFonts w:ascii="Times New Roman" w:hAnsi="Times New Roman" w:cs="Times New Roman"/>
          <w:sz w:val="24"/>
          <w:szCs w:val="24"/>
          <w:lang w:val="en-US"/>
        </w:rPr>
        <w:t>M</w:t>
      </w:r>
      <w:r>
        <w:rPr>
          <w:rFonts w:ascii="Times New Roman" w:hAnsi="Times New Roman" w:cs="Times New Roman"/>
          <w:sz w:val="24"/>
          <w:szCs w:val="24"/>
          <w:lang w:val="ru-RU"/>
        </w:rPr>
        <w:t xml:space="preserve">ере </w:t>
      </w:r>
      <w:r>
        <w:rPr>
          <w:rFonts w:ascii="Times New Roman" w:hAnsi="Times New Roman" w:cs="Times New Roman"/>
          <w:sz w:val="24"/>
          <w:szCs w:val="24"/>
          <w:lang w:val="en-US"/>
        </w:rPr>
        <w:t>I</w:t>
      </w:r>
      <w:r>
        <w:rPr>
          <w:rFonts w:ascii="Times New Roman" w:hAnsi="Times New Roman" w:cs="Times New Roman"/>
          <w:sz w:val="24"/>
          <w:szCs w:val="24"/>
          <w:lang w:val="ru-RU"/>
        </w:rPr>
        <w:t xml:space="preserve"> </w:t>
      </w:r>
      <w:r>
        <w:rPr>
          <w:rFonts w:ascii="Times New Roman" w:hAnsi="Times New Roman" w:cs="Times New Roman"/>
          <w:sz w:val="24"/>
          <w:szCs w:val="24"/>
          <w:lang/>
        </w:rPr>
        <w:t xml:space="preserve">и Мере </w:t>
      </w:r>
      <w:r>
        <w:rPr>
          <w:rFonts w:ascii="Times New Roman" w:hAnsi="Times New Roman" w:cs="Times New Roman"/>
          <w:sz w:val="24"/>
          <w:szCs w:val="24"/>
          <w:lang w:val="en-US"/>
        </w:rPr>
        <w:t>II</w:t>
      </w:r>
      <w:r>
        <w:rPr>
          <w:rFonts w:ascii="Times New Roman" w:hAnsi="Times New Roman" w:cs="Times New Roman"/>
          <w:sz w:val="24"/>
          <w:szCs w:val="24"/>
          <w:lang w:val="ru-RU"/>
        </w:rPr>
        <w:t xml:space="preserve"> је подршка </w:t>
      </w:r>
      <w:r>
        <w:rPr>
          <w:rFonts w:ascii="Times New Roman" w:hAnsi="Times New Roman" w:cs="Times New Roman"/>
          <w:sz w:val="24"/>
          <w:szCs w:val="24"/>
          <w:lang w:val="sr-Cyrl-CS"/>
        </w:rPr>
        <w:t>инвестиција</w:t>
      </w:r>
      <w:r>
        <w:rPr>
          <w:rFonts w:ascii="Times New Roman" w:hAnsi="Times New Roman" w:cs="Times New Roman"/>
          <w:sz w:val="24"/>
          <w:szCs w:val="24"/>
          <w:lang w:val="ru-RU"/>
        </w:rPr>
        <w:t>ма</w:t>
      </w:r>
      <w:r>
        <w:rPr>
          <w:rFonts w:ascii="Times New Roman" w:hAnsi="Times New Roman" w:cs="Times New Roman"/>
          <w:sz w:val="24"/>
          <w:szCs w:val="24"/>
          <w:lang/>
        </w:rPr>
        <w:t xml:space="preserve"> </w:t>
      </w:r>
      <w:r>
        <w:rPr>
          <w:rFonts w:ascii="Times New Roman" w:hAnsi="Times New Roman" w:cs="Times New Roman"/>
          <w:sz w:val="24"/>
          <w:szCs w:val="24"/>
          <w:lang w:val="ru-RU"/>
        </w:rPr>
        <w:t>за</w:t>
      </w:r>
      <w:r>
        <w:rPr>
          <w:rFonts w:ascii="Times New Roman" w:hAnsi="Times New Roman" w:cs="Times New Roman"/>
          <w:sz w:val="24"/>
          <w:szCs w:val="24"/>
          <w:lang w:val="sr-Cyrl-CS"/>
        </w:rPr>
        <w:t xml:space="preserve"> отварањ</w:t>
      </w:r>
      <w:r>
        <w:rPr>
          <w:rFonts w:ascii="Times New Roman" w:hAnsi="Times New Roman" w:cs="Times New Roman"/>
          <w:sz w:val="24"/>
          <w:szCs w:val="24"/>
          <w:lang w:val="ru-RU"/>
        </w:rPr>
        <w:t>е</w:t>
      </w:r>
      <w:r>
        <w:rPr>
          <w:rFonts w:ascii="Times New Roman" w:hAnsi="Times New Roman" w:cs="Times New Roman"/>
          <w:sz w:val="24"/>
          <w:szCs w:val="24"/>
          <w:lang w:val="sr-Cyrl-CS"/>
        </w:rPr>
        <w:t xml:space="preserve"> нових производних капацитета</w:t>
      </w:r>
      <w:r>
        <w:rPr>
          <w:rFonts w:ascii="Times New Roman" w:hAnsi="Times New Roman" w:cs="Times New Roman"/>
          <w:sz w:val="24"/>
          <w:szCs w:val="24"/>
          <w:lang/>
        </w:rPr>
        <w:t>,</w:t>
      </w:r>
      <w:r>
        <w:rPr>
          <w:rFonts w:ascii="Times New Roman" w:hAnsi="Times New Roman" w:cs="Times New Roman"/>
          <w:sz w:val="24"/>
          <w:szCs w:val="24"/>
          <w:lang/>
        </w:rPr>
        <w:t xml:space="preserve"> проширења постојећих,</w:t>
      </w:r>
      <w:r>
        <w:rPr>
          <w:rFonts w:ascii="Times New Roman" w:hAnsi="Times New Roman" w:cs="Times New Roman"/>
          <w:sz w:val="24"/>
          <w:szCs w:val="24"/>
          <w:lang/>
        </w:rPr>
        <w:t xml:space="preserve"> </w:t>
      </w:r>
      <w:r>
        <w:rPr>
          <w:rFonts w:ascii="Times New Roman" w:hAnsi="Times New Roman" w:cs="Times New Roman"/>
          <w:sz w:val="24"/>
          <w:szCs w:val="24"/>
          <w:lang w:val="ru-RU"/>
        </w:rPr>
        <w:t>унапређењу производње</w:t>
      </w:r>
      <w:r>
        <w:rPr>
          <w:rFonts w:ascii="Times New Roman" w:hAnsi="Times New Roman" w:cs="Times New Roman"/>
          <w:sz w:val="24"/>
          <w:szCs w:val="24"/>
          <w:lang/>
        </w:rPr>
        <w:t xml:space="preserve">, </w:t>
      </w:r>
      <w:r>
        <w:rPr>
          <w:rFonts w:ascii="Times New Roman" w:hAnsi="Times New Roman" w:cs="Times New Roman"/>
          <w:sz w:val="24"/>
          <w:szCs w:val="24"/>
          <w:lang w:val="sr-Cyrl-CS"/>
        </w:rPr>
        <w:t>производних услуга</w:t>
      </w:r>
      <w:r>
        <w:rPr>
          <w:rFonts w:ascii="Times New Roman" w:hAnsi="Times New Roman" w:cs="Times New Roman"/>
          <w:sz w:val="24"/>
          <w:szCs w:val="24"/>
          <w:lang w:val="ru-RU"/>
        </w:rPr>
        <w:t xml:space="preserve"> и конкурентности микро и малих привредних друштава, предузетника у циљу економског раста и повећања запошљавања; повећање капацитета за производњу, развој нових производа и повећање производње производа више нето дода</w:t>
      </w:r>
      <w:r>
        <w:rPr>
          <w:rFonts w:ascii="Times New Roman" w:hAnsi="Times New Roman" w:cs="Times New Roman"/>
          <w:sz w:val="24"/>
          <w:szCs w:val="24"/>
          <w:lang/>
        </w:rPr>
        <w:t>т</w:t>
      </w:r>
      <w:r>
        <w:rPr>
          <w:rFonts w:ascii="Times New Roman" w:hAnsi="Times New Roman" w:cs="Times New Roman"/>
          <w:sz w:val="24"/>
          <w:szCs w:val="24"/>
          <w:lang w:val="ru-RU"/>
        </w:rPr>
        <w:t>е вредности; оснаживање</w:t>
      </w:r>
      <w:r>
        <w:rPr>
          <w:rFonts w:ascii="Times New Roman" w:hAnsi="Times New Roman" w:cs="Times New Roman"/>
          <w:sz w:val="24"/>
          <w:szCs w:val="24"/>
          <w:lang/>
        </w:rPr>
        <w:t xml:space="preserve"> </w:t>
      </w:r>
      <w:r>
        <w:rPr>
          <w:rFonts w:ascii="Times New Roman" w:hAnsi="Times New Roman" w:cs="Times New Roman"/>
          <w:sz w:val="24"/>
          <w:szCs w:val="24"/>
          <w:lang/>
        </w:rPr>
        <w:t>микро</w:t>
      </w:r>
      <w:r>
        <w:rPr>
          <w:rFonts w:ascii="Times New Roman" w:hAnsi="Times New Roman" w:cs="Times New Roman"/>
          <w:sz w:val="24"/>
          <w:szCs w:val="24"/>
          <w:lang/>
        </w:rPr>
        <w:t xml:space="preserve"> и</w:t>
      </w:r>
      <w:r>
        <w:rPr>
          <w:rFonts w:ascii="Times New Roman" w:hAnsi="Times New Roman" w:cs="Times New Roman"/>
          <w:sz w:val="24"/>
          <w:szCs w:val="24"/>
          <w:lang w:val="ru-RU"/>
        </w:rPr>
        <w:t xml:space="preserve"> малих привредних друштава, предузетника за ефикасније повезивање на локалном, регионалном, националном и међународном тржишту; повећање капацитета за производњу, за извоз односно супституцију увоза, </w:t>
      </w:r>
      <w:r>
        <w:rPr>
          <w:rFonts w:ascii="Times New Roman" w:hAnsi="Times New Roman" w:cs="Times New Roman"/>
          <w:sz w:val="24"/>
          <w:szCs w:val="24"/>
          <w:lang w:val="sr-Cyrl-CS"/>
        </w:rPr>
        <w:t>унапређење енергетске ефикасности у производњи, односно смањење потрошње енергије по јединици производа</w:t>
      </w:r>
      <w:r>
        <w:rPr>
          <w:rFonts w:ascii="Times New Roman" w:hAnsi="Times New Roman" w:cs="Times New Roman"/>
          <w:sz w:val="24"/>
          <w:szCs w:val="24"/>
          <w:lang w:val="ru-RU"/>
        </w:rPr>
        <w:t>.</w:t>
      </w:r>
      <w:r>
        <w:rPr>
          <w:rFonts w:ascii="Times New Roman" w:hAnsi="Times New Roman" w:cs="Times New Roman"/>
          <w:sz w:val="24"/>
          <w:szCs w:val="24"/>
          <w:lang/>
        </w:rPr>
        <w:t xml:space="preserve"> </w:t>
      </w:r>
    </w:p>
    <w:p w:rsidR="00475461" w:rsidRPr="005E0183" w:rsidRDefault="00475461">
      <w:pPr>
        <w:spacing w:before="360" w:after="240" w:line="240" w:lineRule="auto"/>
        <w:ind w:firstLine="562"/>
        <w:jc w:val="both"/>
        <w:rPr>
          <w:lang w:val="ru-RU"/>
        </w:rPr>
      </w:pPr>
      <w:r>
        <w:rPr>
          <w:rFonts w:ascii="Times New Roman" w:hAnsi="Times New Roman" w:cs="Times New Roman"/>
          <w:bCs/>
          <w:color w:val="000000"/>
          <w:sz w:val="24"/>
          <w:szCs w:val="24"/>
          <w:lang w:val="ru-RU"/>
        </w:rPr>
        <w:t>1.2. Корисници бесповратних средстава</w:t>
      </w:r>
      <w:r>
        <w:rPr>
          <w:rFonts w:ascii="Times New Roman" w:hAnsi="Times New Roman" w:cs="Times New Roman"/>
          <w:bCs/>
          <w:color w:val="000000"/>
          <w:sz w:val="24"/>
          <w:szCs w:val="24"/>
          <w:lang w:val="ru-RU"/>
        </w:rPr>
        <w:tab/>
      </w:r>
    </w:p>
    <w:p w:rsidR="00475461" w:rsidRPr="005E0183" w:rsidRDefault="00475461">
      <w:pPr>
        <w:spacing w:before="240" w:after="0"/>
        <w:ind w:firstLine="562"/>
        <w:jc w:val="both"/>
        <w:rPr>
          <w:lang w:val="ru-RU"/>
        </w:rPr>
      </w:pPr>
      <w:r>
        <w:rPr>
          <w:rFonts w:ascii="Times New Roman" w:hAnsi="Times New Roman" w:cs="Times New Roman"/>
          <w:color w:val="000000"/>
          <w:sz w:val="24"/>
          <w:szCs w:val="24"/>
          <w:lang w:val="sr-Cyrl-CS"/>
        </w:rPr>
        <w:t>Право на коришћење бесповратних средстава имају привредни субјекти, регистровани у Агенцији за привредне регистре, и то:</w:t>
      </w:r>
    </w:p>
    <w:p w:rsidR="00475461" w:rsidRPr="005E0183" w:rsidRDefault="00475461">
      <w:pPr>
        <w:numPr>
          <w:ilvl w:val="0"/>
          <w:numId w:val="2"/>
        </w:numPr>
        <w:spacing w:before="120" w:after="0"/>
        <w:jc w:val="both"/>
        <w:rPr>
          <w:lang w:val="ru-RU"/>
        </w:rPr>
      </w:pPr>
      <w:r>
        <w:rPr>
          <w:rFonts w:ascii="Times New Roman" w:hAnsi="Times New Roman" w:cs="Times New Roman"/>
          <w:sz w:val="24"/>
          <w:szCs w:val="24"/>
          <w:lang w:val="sr-Cyrl-CS"/>
        </w:rPr>
        <w:t>правна лица категорисана као микро и мала привредна друштва;</w:t>
      </w:r>
    </w:p>
    <w:p w:rsidR="00475461" w:rsidRPr="005E0183" w:rsidRDefault="00475461">
      <w:pPr>
        <w:tabs>
          <w:tab w:val="left" w:pos="709"/>
        </w:tabs>
        <w:spacing w:before="120" w:after="0"/>
        <w:jc w:val="both"/>
        <w:rPr>
          <w:lang w:val="sr-Cyrl-CS"/>
        </w:rPr>
      </w:pPr>
      <w:r>
        <w:rPr>
          <w:rFonts w:ascii="Times New Roman" w:hAnsi="Times New Roman" w:cs="Times New Roman"/>
          <w:color w:val="000000"/>
          <w:sz w:val="24"/>
          <w:szCs w:val="24"/>
          <w:lang w:val="sr-Cyrl-CS"/>
        </w:rPr>
        <w:tab/>
        <w:t>2)  предузетници;</w:t>
      </w:r>
    </w:p>
    <w:p w:rsidR="00475461" w:rsidRPr="005E0183" w:rsidRDefault="00475461">
      <w:pPr>
        <w:spacing w:before="120" w:after="0" w:line="240" w:lineRule="auto"/>
        <w:ind w:left="1440"/>
        <w:jc w:val="both"/>
        <w:rPr>
          <w:lang w:val="sr-Cyrl-CS"/>
        </w:rPr>
      </w:pPr>
      <w:r>
        <w:rPr>
          <w:rFonts w:ascii="Times New Roman" w:hAnsi="Times New Roman" w:cs="Times New Roman"/>
          <w:color w:val="000000"/>
          <w:sz w:val="24"/>
          <w:szCs w:val="24"/>
          <w:lang w:val="sr-Cyrl-CS"/>
        </w:rPr>
        <w:t xml:space="preserve">који су регистровани за области производње и услуга у секторима А - пољопривреда, </w:t>
      </w:r>
      <w:r>
        <w:rPr>
          <w:rFonts w:ascii="Times New Roman" w:hAnsi="Times New Roman" w:cs="Times New Roman"/>
          <w:color w:val="000000"/>
          <w:sz w:val="24"/>
          <w:szCs w:val="24"/>
          <w:lang/>
        </w:rPr>
        <w:t>B</w:t>
      </w:r>
      <w:r>
        <w:rPr>
          <w:rFonts w:ascii="Times New Roman" w:hAnsi="Times New Roman" w:cs="Times New Roman"/>
          <w:color w:val="000000"/>
          <w:sz w:val="24"/>
          <w:szCs w:val="24"/>
          <w:lang w:val="sr-Cyrl-CS"/>
        </w:rPr>
        <w:t xml:space="preserve"> – рударство, </w:t>
      </w:r>
      <w:r>
        <w:rPr>
          <w:rFonts w:ascii="Times New Roman" w:hAnsi="Times New Roman" w:cs="Times New Roman"/>
          <w:color w:val="000000"/>
          <w:sz w:val="24"/>
          <w:szCs w:val="24"/>
          <w:lang/>
        </w:rPr>
        <w:t>C</w:t>
      </w:r>
      <w:r>
        <w:rPr>
          <w:rFonts w:ascii="Times New Roman" w:hAnsi="Times New Roman" w:cs="Times New Roman"/>
          <w:color w:val="000000"/>
          <w:sz w:val="24"/>
          <w:szCs w:val="24"/>
          <w:lang w:val="sr-Cyrl-CS"/>
        </w:rPr>
        <w:t xml:space="preserve"> – прерађивачка индустрија,  </w:t>
      </w:r>
      <w:r>
        <w:rPr>
          <w:rFonts w:ascii="Times New Roman" w:hAnsi="Times New Roman" w:cs="Times New Roman"/>
          <w:color w:val="000000"/>
          <w:sz w:val="24"/>
          <w:szCs w:val="24"/>
          <w:lang/>
        </w:rPr>
        <w:t>D</w:t>
      </w:r>
      <w:r>
        <w:rPr>
          <w:rFonts w:ascii="Times New Roman" w:hAnsi="Times New Roman" w:cs="Times New Roman"/>
          <w:color w:val="000000"/>
          <w:sz w:val="24"/>
          <w:szCs w:val="24"/>
          <w:lang w:val="sr-Cyrl-CS"/>
        </w:rPr>
        <w:t xml:space="preserve"> - снабдевање електричном енергијом, гасом, паром и климатизација, Е – снабдевање водом, управљање отпадним водама, контролисање процеса уклањања отпада и сличне активности и </w:t>
      </w:r>
      <w:r>
        <w:rPr>
          <w:rFonts w:ascii="Times New Roman" w:hAnsi="Times New Roman" w:cs="Times New Roman"/>
          <w:color w:val="000000"/>
          <w:sz w:val="24"/>
          <w:szCs w:val="24"/>
          <w:lang/>
        </w:rPr>
        <w:t>F</w:t>
      </w:r>
      <w:r>
        <w:rPr>
          <w:rFonts w:ascii="Times New Roman" w:hAnsi="Times New Roman" w:cs="Times New Roman"/>
          <w:color w:val="000000"/>
          <w:sz w:val="24"/>
          <w:szCs w:val="24"/>
          <w:lang w:val="sr-Cyrl-CS"/>
        </w:rPr>
        <w:t xml:space="preserve"> – грађевинарство (према класификацији делатности у складу са Уредбом о Класификацији делатности („Службени гласник РСˮ, број 54/10)) и на интернет презентацији Републичког завода за статистику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w:t>
      </w:r>
      <w:hyperlink r:id="rId7" w:history="1">
        <w:r>
          <w:rPr>
            <w:rStyle w:val="Hyperlink"/>
            <w:rFonts w:ascii="Times New Roman" w:hAnsi="Times New Roman" w:cs="Times New Roman"/>
            <w:color w:val="000000"/>
            <w:sz w:val="24"/>
            <w:szCs w:val="24"/>
            <w:lang/>
          </w:rPr>
          <w:t>www.stat.gov.rs</w:t>
        </w:r>
      </w:hyperlink>
      <w:r>
        <w:rPr>
          <w:rFonts w:ascii="Times New Roman" w:hAnsi="Times New Roman" w:cs="Times New Roman"/>
          <w:color w:val="000000"/>
          <w:sz w:val="24"/>
          <w:szCs w:val="24"/>
          <w:lang/>
        </w:rPr>
        <w:t>)</w:t>
      </w:r>
      <w:r>
        <w:rPr>
          <w:rFonts w:ascii="Times New Roman" w:hAnsi="Times New Roman" w:cs="Times New Roman"/>
          <w:color w:val="000000"/>
          <w:sz w:val="24"/>
          <w:szCs w:val="24"/>
          <w:lang w:val="sr-Cyrl-CS"/>
        </w:rPr>
        <w:t xml:space="preserve"> и</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који имају седиште на територији општина Прешево, Бујановац и Медвеђа. </w:t>
      </w:r>
      <w:r>
        <w:rPr>
          <w:rFonts w:ascii="Times New Roman" w:hAnsi="Times New Roman" w:cs="Times New Roman"/>
          <w:sz w:val="24"/>
          <w:szCs w:val="24"/>
          <w:lang w:val="sr-Cyrl-CS"/>
        </w:rPr>
        <w:t>Изузетно средства се могу доделити и у сектору</w:t>
      </w:r>
      <w:r>
        <w:rPr>
          <w:rFonts w:cs="Arial"/>
          <w:lang w:val="sr-Cyrl-CS"/>
        </w:rPr>
        <w:t xml:space="preserve"> </w:t>
      </w:r>
      <w:r>
        <w:rPr>
          <w:rFonts w:ascii="Times New Roman" w:hAnsi="Times New Roman" w:cs="Times New Roman"/>
          <w:sz w:val="24"/>
          <w:szCs w:val="24"/>
          <w:lang w:val="fr-FR"/>
        </w:rPr>
        <w:t>G</w:t>
      </w:r>
      <w:r>
        <w:rPr>
          <w:rFonts w:ascii="Times New Roman" w:hAnsi="Times New Roman" w:cs="Times New Roman"/>
          <w:sz w:val="24"/>
          <w:szCs w:val="24"/>
          <w:lang w:val="sr-Cyrl-CS"/>
        </w:rPr>
        <w:t>- када поред трговине на велико и мало предузеће у свом пословању има и производну делатност</w:t>
      </w:r>
      <w:r>
        <w:rPr>
          <w:rFonts w:ascii="Times New Roman" w:hAnsi="Times New Roman" w:cs="Times New Roman"/>
          <w:b/>
          <w:color w:val="000000"/>
          <w:sz w:val="24"/>
          <w:szCs w:val="24"/>
          <w:lang w:val="sr-Cyrl-CS"/>
        </w:rPr>
        <w:t xml:space="preserve"> </w:t>
      </w:r>
      <w:r>
        <w:rPr>
          <w:rFonts w:ascii="Times New Roman" w:hAnsi="Times New Roman" w:cs="Times New Roman"/>
          <w:bCs/>
          <w:color w:val="000000"/>
          <w:sz w:val="24"/>
          <w:szCs w:val="24"/>
          <w:lang w:val="sr-Cyrl-CS"/>
        </w:rPr>
        <w:t>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475461" w:rsidRPr="005E0183" w:rsidRDefault="00475461">
      <w:pPr>
        <w:jc w:val="both"/>
        <w:rPr>
          <w:lang w:val="sr-Cyrl-CS"/>
        </w:rPr>
      </w:pPr>
      <w:r>
        <w:rPr>
          <w:rFonts w:ascii="Times New Roman" w:hAnsi="Times New Roman" w:cs="Times New Roman"/>
          <w:sz w:val="24"/>
          <w:szCs w:val="24"/>
          <w:lang w:val="sr-Cyrl-CS"/>
        </w:rPr>
        <w:t xml:space="preserve">У сектору </w:t>
      </w:r>
      <w:r>
        <w:rPr>
          <w:rFonts w:ascii="Times New Roman" w:hAnsi="Times New Roman" w:cs="Times New Roman"/>
          <w:sz w:val="24"/>
          <w:szCs w:val="24"/>
          <w:lang w:val="fr-FR"/>
        </w:rPr>
        <w:t>G</w:t>
      </w:r>
      <w:r>
        <w:rPr>
          <w:rFonts w:ascii="Times New Roman" w:hAnsi="Times New Roman" w:cs="Times New Roman"/>
          <w:sz w:val="24"/>
          <w:szCs w:val="24"/>
          <w:lang w:val="sr-Cyrl-CS"/>
        </w:rPr>
        <w:t xml:space="preserve"> средства се не могу користити директно за послове трговине као што је набавка доставних возила опреме за трговинске објекте и сл.</w:t>
      </w:r>
    </w:p>
    <w:p w:rsidR="00475461" w:rsidRPr="005E0183" w:rsidRDefault="00475461">
      <w:pPr>
        <w:jc w:val="both"/>
        <w:rPr>
          <w:lang w:val="sr-Cyrl-CS"/>
        </w:rPr>
      </w:pPr>
      <w:r>
        <w:rPr>
          <w:rFonts w:ascii="Times New Roman" w:hAnsi="Times New Roman" w:cs="Times New Roman"/>
          <w:color w:val="000000"/>
          <w:sz w:val="24"/>
          <w:szCs w:val="24"/>
          <w:lang w:val="sr-Cyrl-CS"/>
        </w:rPr>
        <w:t>У складу са чланом 7. став 2. Уредбе о правилима за доделу државне помоћи, државна помоћ неће се додељивати привредним субјектима који обављају делатност у секторима: челика, синтетичких влакана и угља.</w:t>
      </w:r>
    </w:p>
    <w:p w:rsidR="00475461" w:rsidRDefault="00475461">
      <w:pPr>
        <w:jc w:val="both"/>
        <w:rPr>
          <w:rFonts w:ascii="Times New Roman" w:hAnsi="Times New Roman" w:cs="Times New Roman"/>
          <w:color w:val="000000"/>
          <w:sz w:val="24"/>
          <w:szCs w:val="24"/>
          <w:lang w:val="sr-Cyrl-CS"/>
        </w:rPr>
      </w:pPr>
    </w:p>
    <w:p w:rsidR="00475461" w:rsidRDefault="00475461">
      <w:pPr>
        <w:jc w:val="both"/>
        <w:rPr>
          <w:rFonts w:ascii="Times New Roman" w:hAnsi="Times New Roman" w:cs="Times New Roman"/>
          <w:color w:val="000000"/>
          <w:sz w:val="24"/>
          <w:szCs w:val="24"/>
          <w:lang w:val="sr-Cyrl-CS"/>
        </w:rPr>
      </w:pPr>
    </w:p>
    <w:p w:rsidR="00475461" w:rsidRDefault="00475461">
      <w:pPr>
        <w:jc w:val="both"/>
        <w:rPr>
          <w:rFonts w:ascii="Times New Roman" w:hAnsi="Times New Roman" w:cs="Times New Roman"/>
          <w:color w:val="000000"/>
          <w:sz w:val="24"/>
          <w:szCs w:val="24"/>
          <w:lang/>
        </w:rPr>
      </w:pPr>
    </w:p>
    <w:p w:rsidR="00475461" w:rsidRPr="005E0183" w:rsidRDefault="00475461">
      <w:pPr>
        <w:spacing w:before="360" w:after="0" w:line="240" w:lineRule="auto"/>
        <w:ind w:firstLine="720"/>
        <w:jc w:val="both"/>
        <w:rPr>
          <w:lang/>
        </w:rPr>
      </w:pPr>
      <w:r>
        <w:rPr>
          <w:rFonts w:ascii="Times New Roman" w:hAnsi="Times New Roman" w:cs="Times New Roman"/>
          <w:bCs/>
          <w:color w:val="000000"/>
          <w:sz w:val="24"/>
          <w:szCs w:val="24"/>
          <w:lang w:val="ru-RU"/>
        </w:rPr>
        <w:lastRenderedPageBreak/>
        <w:t>1.3. Намена бесповратних средстава</w:t>
      </w:r>
    </w:p>
    <w:p w:rsidR="00475461" w:rsidRPr="005E0183" w:rsidRDefault="00475461">
      <w:pPr>
        <w:spacing w:before="360" w:after="0" w:line="240" w:lineRule="auto"/>
        <w:ind w:firstLine="720"/>
        <w:jc w:val="both"/>
        <w:rPr>
          <w:lang/>
        </w:rPr>
      </w:pPr>
      <w:r>
        <w:rPr>
          <w:rFonts w:ascii="Times New Roman" w:hAnsi="Times New Roman" w:cs="Times New Roman"/>
          <w:color w:val="000000"/>
          <w:sz w:val="24"/>
          <w:szCs w:val="24"/>
          <w:lang w:val="ru-RU"/>
        </w:rPr>
        <w:t xml:space="preserve">Бесповратна средства су намењена привредним субјектима искључиво за набавку опреме/машина за  пројектне активности у области производње и производних </w:t>
      </w:r>
      <w:r>
        <w:rPr>
          <w:rFonts w:ascii="Times New Roman" w:hAnsi="Times New Roman" w:cs="Times New Roman"/>
          <w:sz w:val="24"/>
          <w:szCs w:val="24"/>
          <w:lang w:val="ru-RU"/>
        </w:rPr>
        <w:t>услуга наведених у тачки 1.2 Програма.</w:t>
      </w:r>
    </w:p>
    <w:p w:rsidR="00475461" w:rsidRPr="005E0183" w:rsidRDefault="00475461">
      <w:pPr>
        <w:spacing w:before="240" w:after="0" w:line="240" w:lineRule="auto"/>
        <w:ind w:firstLine="720"/>
        <w:jc w:val="both"/>
        <w:rPr>
          <w:lang/>
        </w:rPr>
      </w:pPr>
      <w:r>
        <w:rPr>
          <w:rFonts w:ascii="Times New Roman" w:hAnsi="Times New Roman" w:cs="Times New Roman"/>
          <w:color w:val="000000"/>
          <w:sz w:val="24"/>
          <w:szCs w:val="24"/>
          <w:lang w:val="sr-Cyrl-CS"/>
        </w:rPr>
        <w:t>Подносиоци пријаве предл</w:t>
      </w:r>
      <w:r>
        <w:rPr>
          <w:rFonts w:ascii="Times New Roman" w:hAnsi="Times New Roman" w:cs="Times New Roman"/>
          <w:color w:val="000000"/>
          <w:sz w:val="24"/>
          <w:szCs w:val="24"/>
          <w:lang/>
        </w:rPr>
        <w:t>o</w:t>
      </w:r>
      <w:r>
        <w:rPr>
          <w:rFonts w:ascii="Times New Roman" w:hAnsi="Times New Roman" w:cs="Times New Roman"/>
          <w:color w:val="000000"/>
          <w:sz w:val="24"/>
          <w:szCs w:val="24"/>
          <w:lang w:val="sr-Cyrl-CS"/>
        </w:rPr>
        <w:t xml:space="preserve">га пројекта (у даљем тексту: пријава) могу остварити право на суфинансирање </w:t>
      </w:r>
      <w:r>
        <w:rPr>
          <w:rFonts w:ascii="Times New Roman" w:hAnsi="Times New Roman" w:cs="Times New Roman"/>
          <w:color w:val="000000"/>
          <w:sz w:val="24"/>
          <w:szCs w:val="24"/>
          <w:lang w:val="sr-Latn-CS"/>
        </w:rPr>
        <w:t>пројектних активности</w:t>
      </w:r>
      <w:r>
        <w:rPr>
          <w:rFonts w:ascii="Times New Roman" w:hAnsi="Times New Roman" w:cs="Times New Roman"/>
          <w:color w:val="000000"/>
          <w:sz w:val="24"/>
          <w:szCs w:val="24"/>
          <w:lang/>
        </w:rPr>
        <w:t>.</w:t>
      </w:r>
      <w:r>
        <w:rPr>
          <w:rFonts w:ascii="Times New Roman" w:hAnsi="Times New Roman" w:cs="Times New Roman"/>
          <w:color w:val="000000"/>
          <w:sz w:val="24"/>
          <w:szCs w:val="24"/>
          <w:highlight w:val="yellow"/>
          <w:lang w:val="ru-RU"/>
        </w:rPr>
        <w:t xml:space="preserve"> </w:t>
      </w:r>
    </w:p>
    <w:p w:rsidR="00475461" w:rsidRPr="005E0183" w:rsidRDefault="00475461">
      <w:pPr>
        <w:spacing w:before="120" w:after="0" w:line="240" w:lineRule="auto"/>
        <w:ind w:firstLine="720"/>
        <w:jc w:val="both"/>
        <w:rPr>
          <w:lang/>
        </w:rPr>
      </w:pPr>
      <w:r>
        <w:rPr>
          <w:rFonts w:ascii="Times New Roman" w:hAnsi="Times New Roman" w:cs="Times New Roman"/>
          <w:bCs/>
          <w:sz w:val="24"/>
          <w:szCs w:val="24"/>
          <w:lang w:val="ru-RU"/>
        </w:rPr>
        <w:t xml:space="preserve">Мера I </w:t>
      </w:r>
    </w:p>
    <w:p w:rsidR="00475461" w:rsidRPr="005E0183" w:rsidRDefault="00475461">
      <w:pPr>
        <w:spacing w:before="120" w:after="0" w:line="240" w:lineRule="auto"/>
        <w:ind w:firstLine="720"/>
        <w:jc w:val="both"/>
        <w:rPr>
          <w:lang/>
        </w:rPr>
      </w:pPr>
      <w:r>
        <w:rPr>
          <w:rFonts w:ascii="Times New Roman" w:hAnsi="Times New Roman" w:cs="Times New Roman"/>
          <w:sz w:val="24"/>
          <w:szCs w:val="24"/>
          <w:lang/>
        </w:rPr>
        <w:t xml:space="preserve">Опредељена средства </w:t>
      </w:r>
      <w:r w:rsidRPr="005E0183">
        <w:rPr>
          <w:rFonts w:ascii="Times New Roman" w:hAnsi="Times New Roman" w:cs="Times New Roman"/>
          <w:sz w:val="24"/>
          <w:szCs w:val="24"/>
          <w:lang/>
        </w:rPr>
        <w:t xml:space="preserve">за Меру </w:t>
      </w:r>
      <w:r w:rsidRPr="005E0183">
        <w:rPr>
          <w:rFonts w:ascii="Times New Roman" w:hAnsi="Times New Roman" w:cs="Times New Roman"/>
          <w:sz w:val="24"/>
          <w:szCs w:val="24"/>
          <w:lang/>
        </w:rPr>
        <w:t>I</w:t>
      </w:r>
      <w:r w:rsidRPr="005E0183">
        <w:rPr>
          <w:rFonts w:ascii="Times New Roman" w:hAnsi="Times New Roman" w:cs="Times New Roman"/>
          <w:sz w:val="24"/>
          <w:szCs w:val="24"/>
          <w:lang/>
        </w:rPr>
        <w:t xml:space="preserve"> износе 1</w:t>
      </w:r>
      <w:r w:rsidR="005E0183">
        <w:rPr>
          <w:rFonts w:ascii="Times New Roman" w:hAnsi="Times New Roman" w:cs="Times New Roman"/>
          <w:sz w:val="24"/>
          <w:szCs w:val="24"/>
          <w:lang/>
        </w:rPr>
        <w:t>0</w:t>
      </w:r>
      <w:r w:rsidRPr="005E0183">
        <w:rPr>
          <w:rFonts w:ascii="Times New Roman" w:hAnsi="Times New Roman" w:cs="Times New Roman"/>
          <w:sz w:val="24"/>
          <w:szCs w:val="24"/>
          <w:lang/>
        </w:rPr>
        <w:t>.000.000,00 динара</w:t>
      </w:r>
      <w:bookmarkStart w:id="0" w:name="_Hlk40356287"/>
      <w:r>
        <w:rPr>
          <w:rFonts w:ascii="Times New Roman" w:hAnsi="Times New Roman" w:cs="Times New Roman"/>
          <w:sz w:val="24"/>
          <w:szCs w:val="24"/>
          <w:lang/>
        </w:rPr>
        <w:t xml:space="preserve">, а расподелиће се по општинама сразмерно проценту расподеле укупних средстава за ову намену по општинама. </w:t>
      </w:r>
    </w:p>
    <w:bookmarkEnd w:id="0"/>
    <w:p w:rsidR="00475461" w:rsidRPr="005E0183" w:rsidRDefault="00475461">
      <w:pPr>
        <w:spacing w:before="120" w:after="0" w:line="240" w:lineRule="auto"/>
        <w:ind w:firstLine="720"/>
        <w:jc w:val="both"/>
        <w:rPr>
          <w:lang/>
        </w:rPr>
      </w:pPr>
      <w:r>
        <w:rPr>
          <w:rFonts w:ascii="Times New Roman" w:hAnsi="Times New Roman" w:cs="Times New Roman"/>
          <w:sz w:val="24"/>
          <w:szCs w:val="24"/>
          <w:lang/>
        </w:rPr>
        <w:t xml:space="preserve">Евентуално неутрошена средства из Мере </w:t>
      </w:r>
      <w:r w:rsidRPr="005E0183">
        <w:rPr>
          <w:rFonts w:ascii="Times New Roman" w:hAnsi="Times New Roman" w:cs="Times New Roman"/>
          <w:sz w:val="24"/>
          <w:szCs w:val="24"/>
          <w:lang/>
        </w:rPr>
        <w:t>I</w:t>
      </w:r>
      <w:r>
        <w:rPr>
          <w:rFonts w:ascii="Times New Roman" w:hAnsi="Times New Roman" w:cs="Times New Roman"/>
          <w:sz w:val="24"/>
          <w:szCs w:val="24"/>
          <w:lang/>
        </w:rPr>
        <w:t xml:space="preserve"> расподелиће се у Меру </w:t>
      </w:r>
      <w:r w:rsidRPr="005E0183">
        <w:rPr>
          <w:rFonts w:ascii="Times New Roman" w:hAnsi="Times New Roman" w:cs="Times New Roman"/>
          <w:sz w:val="24"/>
          <w:szCs w:val="24"/>
          <w:lang/>
        </w:rPr>
        <w:t>II</w:t>
      </w:r>
      <w:r>
        <w:rPr>
          <w:rFonts w:ascii="Times New Roman" w:hAnsi="Times New Roman" w:cs="Times New Roman"/>
          <w:sz w:val="24"/>
          <w:szCs w:val="24"/>
          <w:lang/>
        </w:rPr>
        <w:t>.</w:t>
      </w:r>
    </w:p>
    <w:p w:rsidR="00475461" w:rsidRPr="005E0183" w:rsidRDefault="00475461">
      <w:pPr>
        <w:spacing w:before="120" w:after="0" w:line="240" w:lineRule="auto"/>
        <w:ind w:firstLine="720"/>
        <w:jc w:val="both"/>
        <w:rPr>
          <w:lang/>
        </w:rPr>
      </w:pPr>
      <w:r>
        <w:rPr>
          <w:rFonts w:ascii="Times New Roman" w:hAnsi="Times New Roman" w:cs="Times New Roman"/>
          <w:sz w:val="24"/>
          <w:szCs w:val="24"/>
          <w:lang/>
        </w:rPr>
        <w:t xml:space="preserve">Опредељена средства </w:t>
      </w:r>
      <w:r w:rsidRPr="005E0183">
        <w:rPr>
          <w:rFonts w:ascii="Times New Roman" w:hAnsi="Times New Roman" w:cs="Times New Roman"/>
          <w:sz w:val="24"/>
          <w:szCs w:val="24"/>
          <w:lang/>
        </w:rPr>
        <w:t xml:space="preserve">за Меру </w:t>
      </w:r>
      <w:r w:rsidRPr="005E0183">
        <w:rPr>
          <w:rFonts w:ascii="Times New Roman" w:hAnsi="Times New Roman" w:cs="Times New Roman"/>
          <w:sz w:val="24"/>
          <w:szCs w:val="24"/>
          <w:lang/>
        </w:rPr>
        <w:t>II</w:t>
      </w:r>
      <w:r w:rsidRPr="005E0183">
        <w:rPr>
          <w:rFonts w:ascii="Times New Roman" w:hAnsi="Times New Roman" w:cs="Times New Roman"/>
          <w:sz w:val="24"/>
          <w:szCs w:val="24"/>
          <w:lang/>
        </w:rPr>
        <w:t xml:space="preserve"> износе 2</w:t>
      </w:r>
      <w:r w:rsidR="005E0183">
        <w:rPr>
          <w:rFonts w:ascii="Times New Roman" w:hAnsi="Times New Roman" w:cs="Times New Roman"/>
          <w:sz w:val="24"/>
          <w:szCs w:val="24"/>
          <w:lang/>
        </w:rPr>
        <w:t>0</w:t>
      </w:r>
      <w:r w:rsidRPr="005E0183">
        <w:rPr>
          <w:rFonts w:ascii="Times New Roman" w:hAnsi="Times New Roman" w:cs="Times New Roman"/>
          <w:sz w:val="24"/>
          <w:szCs w:val="24"/>
          <w:lang/>
        </w:rPr>
        <w:t>.000.000,00 динара</w:t>
      </w:r>
      <w:r>
        <w:rPr>
          <w:rFonts w:ascii="Times New Roman" w:hAnsi="Times New Roman" w:cs="Times New Roman"/>
          <w:sz w:val="24"/>
          <w:szCs w:val="24"/>
          <w:lang/>
        </w:rPr>
        <w:t xml:space="preserve">, а расподелиће се по општинама сразмерно проценту расподеле укупних средстава за ову намену по општинама. </w:t>
      </w:r>
    </w:p>
    <w:p w:rsidR="00475461" w:rsidRPr="005E0183" w:rsidRDefault="00475461">
      <w:pPr>
        <w:spacing w:before="120" w:after="0" w:line="240" w:lineRule="auto"/>
        <w:ind w:firstLine="720"/>
        <w:jc w:val="both"/>
        <w:rPr>
          <w:lang/>
        </w:rPr>
      </w:pPr>
      <w:r>
        <w:rPr>
          <w:rFonts w:ascii="Times New Roman" w:hAnsi="Times New Roman" w:cs="Times New Roman"/>
          <w:sz w:val="24"/>
          <w:szCs w:val="24"/>
          <w:lang/>
        </w:rPr>
        <w:t>Средства обе мере се опредељују:</w:t>
      </w:r>
    </w:p>
    <w:p w:rsidR="00475461" w:rsidRPr="005E0183" w:rsidRDefault="00475461">
      <w:pPr>
        <w:spacing w:before="120" w:after="0" w:line="240" w:lineRule="auto"/>
        <w:ind w:firstLine="720"/>
        <w:jc w:val="both"/>
        <w:rPr>
          <w:lang/>
        </w:rPr>
      </w:pPr>
      <w:r>
        <w:rPr>
          <w:rFonts w:ascii="Times New Roman" w:hAnsi="Times New Roman" w:cs="Times New Roman"/>
          <w:sz w:val="24"/>
          <w:szCs w:val="24"/>
          <w:lang w:val="ru-RU"/>
        </w:rPr>
        <w:t>а)  за наб</w:t>
      </w:r>
      <w:r w:rsidRPr="005E0183">
        <w:rPr>
          <w:rFonts w:ascii="Times New Roman" w:hAnsi="Times New Roman" w:cs="Times New Roman"/>
          <w:sz w:val="24"/>
          <w:szCs w:val="24"/>
          <w:lang/>
        </w:rPr>
        <w:t>a</w:t>
      </w:r>
      <w:r>
        <w:rPr>
          <w:rFonts w:ascii="Times New Roman" w:hAnsi="Times New Roman" w:cs="Times New Roman"/>
          <w:sz w:val="24"/>
          <w:szCs w:val="24"/>
          <w:lang w:val="ru-RU"/>
        </w:rPr>
        <w:t xml:space="preserve">вку опреме за потребе повећања капацитета постојеће производње, повећања продуктивности и квалитета или обезбеђење више фазе прераде производа која доприноси смањењу потрошње енергије по јединици производа;  </w:t>
      </w:r>
    </w:p>
    <w:p w:rsidR="00475461" w:rsidRPr="005E0183" w:rsidRDefault="00475461">
      <w:pPr>
        <w:spacing w:before="120" w:after="0" w:line="240" w:lineRule="auto"/>
        <w:ind w:firstLine="720"/>
        <w:jc w:val="both"/>
        <w:rPr>
          <w:lang/>
        </w:rPr>
      </w:pPr>
      <w:r>
        <w:rPr>
          <w:rFonts w:ascii="Times New Roman" w:hAnsi="Times New Roman" w:cs="Times New Roman"/>
          <w:sz w:val="24"/>
          <w:szCs w:val="24"/>
          <w:lang w:val="ru-RU"/>
        </w:rPr>
        <w:t xml:space="preserve">б) за набавку опреме за потребе производње новог производа, повећања могућности извоза, односно супституције </w:t>
      </w:r>
      <w:r>
        <w:rPr>
          <w:rFonts w:ascii="Times New Roman" w:hAnsi="Times New Roman" w:cs="Times New Roman"/>
          <w:sz w:val="24"/>
          <w:szCs w:val="24"/>
          <w:lang/>
        </w:rPr>
        <w:t xml:space="preserve">увоза </w:t>
      </w:r>
      <w:r>
        <w:rPr>
          <w:rFonts w:ascii="Times New Roman" w:hAnsi="Times New Roman" w:cs="Times New Roman"/>
          <w:sz w:val="24"/>
          <w:szCs w:val="24"/>
          <w:lang w:val="ru-RU"/>
        </w:rPr>
        <w:t xml:space="preserve">или проширења тржишта продаје или побољшања тржишне позиционираности која доприноси смањењу потрошње енергије по јединици производа;  </w:t>
      </w:r>
    </w:p>
    <w:p w:rsidR="00475461" w:rsidRPr="005E0183" w:rsidRDefault="00475461">
      <w:pPr>
        <w:spacing w:before="120" w:after="0" w:line="240" w:lineRule="auto"/>
        <w:ind w:firstLine="720"/>
        <w:jc w:val="both"/>
        <w:rPr>
          <w:lang w:val="sr-Latn-CS"/>
        </w:rPr>
      </w:pPr>
      <w:r>
        <w:rPr>
          <w:rFonts w:ascii="Times New Roman" w:hAnsi="Times New Roman" w:cs="Times New Roman"/>
          <w:sz w:val="24"/>
          <w:szCs w:val="24"/>
          <w:lang w:val="sr-Cyrl-CS"/>
        </w:rPr>
        <w:t>в</w:t>
      </w:r>
      <w:r>
        <w:rPr>
          <w:rFonts w:ascii="Times New Roman" w:hAnsi="Times New Roman" w:cs="Times New Roman"/>
          <w:sz w:val="24"/>
          <w:szCs w:val="24"/>
          <w:lang/>
        </w:rPr>
        <w:t xml:space="preserve">) </w:t>
      </w:r>
      <w:r>
        <w:rPr>
          <w:rFonts w:ascii="Times New Roman" w:hAnsi="Times New Roman" w:cs="Times New Roman"/>
          <w:sz w:val="24"/>
          <w:szCs w:val="24"/>
          <w:lang/>
        </w:rPr>
        <w:t xml:space="preserve">за </w:t>
      </w:r>
      <w:r>
        <w:rPr>
          <w:rFonts w:ascii="Times New Roman" w:hAnsi="Times New Roman" w:cs="Times New Roman"/>
          <w:sz w:val="24"/>
          <w:szCs w:val="24"/>
          <w:lang w:val="sr-Cyrl-CS"/>
        </w:rPr>
        <w:t xml:space="preserve">набавку опреме за реализацију услуга регистрованих у секторима од А до </w:t>
      </w:r>
      <w:r>
        <w:rPr>
          <w:rFonts w:ascii="Times New Roman" w:hAnsi="Times New Roman" w:cs="Times New Roman"/>
          <w:sz w:val="24"/>
          <w:szCs w:val="24"/>
          <w:lang/>
        </w:rPr>
        <w:t>F</w:t>
      </w:r>
      <w:r>
        <w:rPr>
          <w:rFonts w:ascii="Times New Roman" w:hAnsi="Times New Roman" w:cs="Times New Roman"/>
          <w:sz w:val="24"/>
          <w:szCs w:val="24"/>
          <w:lang w:val="sr-Cyrl-CS"/>
        </w:rPr>
        <w:t xml:space="preserve"> и </w:t>
      </w:r>
      <w:r w:rsidRPr="005E0183">
        <w:rPr>
          <w:rFonts w:ascii="Times New Roman" w:hAnsi="Times New Roman" w:cs="Times New Roman"/>
          <w:sz w:val="24"/>
          <w:szCs w:val="24"/>
          <w:lang/>
        </w:rPr>
        <w:t>G</w:t>
      </w:r>
      <w:r w:rsidR="005E0183">
        <w:rPr>
          <w:rFonts w:ascii="Times New Roman" w:hAnsi="Times New Roman" w:cs="Times New Roman"/>
          <w:sz w:val="24"/>
          <w:szCs w:val="24"/>
          <w:lang/>
        </w:rPr>
        <w:t xml:space="preserve"> </w:t>
      </w:r>
      <w:r>
        <w:rPr>
          <w:rFonts w:ascii="Times New Roman" w:hAnsi="Times New Roman" w:cs="Times New Roman"/>
          <w:sz w:val="24"/>
          <w:szCs w:val="24"/>
          <w:lang w:val="sr-Cyrl-CS"/>
        </w:rPr>
        <w:t xml:space="preserve">Класификације делатности (интернет презентација Републичког завода за статистику, </w:t>
      </w:r>
      <w:r>
        <w:rPr>
          <w:rFonts w:ascii="Times New Roman" w:hAnsi="Times New Roman" w:cs="Times New Roman"/>
          <w:sz w:val="24"/>
          <w:szCs w:val="24"/>
          <w:lang/>
        </w:rPr>
        <w:t xml:space="preserve"> </w:t>
      </w:r>
      <w:hyperlink r:id="rId8" w:history="1">
        <w:r>
          <w:rPr>
            <w:rStyle w:val="Hyperlink"/>
            <w:rFonts w:ascii="Times New Roman" w:hAnsi="Times New Roman" w:cs="Times New Roman"/>
            <w:color w:val="auto"/>
            <w:sz w:val="24"/>
            <w:szCs w:val="24"/>
            <w:lang/>
          </w:rPr>
          <w:t>www.stat.gov.rs</w:t>
        </w:r>
      </w:hyperlink>
      <w:r>
        <w:rPr>
          <w:rFonts w:ascii="Times New Roman" w:hAnsi="Times New Roman" w:cs="Times New Roman"/>
          <w:sz w:val="24"/>
          <w:szCs w:val="24"/>
          <w:lang/>
        </w:rPr>
        <w:t>)</w:t>
      </w:r>
      <w:r>
        <w:rPr>
          <w:rFonts w:ascii="Times New Roman" w:hAnsi="Times New Roman" w:cs="Times New Roman"/>
          <w:sz w:val="24"/>
          <w:szCs w:val="24"/>
          <w:lang w:val="ru-RU"/>
        </w:rPr>
        <w:t xml:space="preserve"> која доприноси смањењу потрошње енергије по јединици производа.  </w:t>
      </w:r>
    </w:p>
    <w:p w:rsidR="00475461" w:rsidRPr="005E0183" w:rsidRDefault="00475461">
      <w:pPr>
        <w:spacing w:before="120" w:after="0" w:line="240" w:lineRule="auto"/>
        <w:ind w:firstLine="720"/>
        <w:jc w:val="both"/>
        <w:rPr>
          <w:lang w:val="sr-Latn-CS"/>
        </w:rPr>
      </w:pPr>
      <w:r>
        <w:rPr>
          <w:rFonts w:ascii="Times New Roman" w:hAnsi="Times New Roman" w:cs="Times New Roman"/>
          <w:sz w:val="24"/>
          <w:szCs w:val="24"/>
          <w:lang/>
        </w:rPr>
        <w:t>г</w:t>
      </w:r>
      <w:r>
        <w:rPr>
          <w:rFonts w:ascii="Times New Roman" w:hAnsi="Times New Roman" w:cs="Times New Roman"/>
          <w:sz w:val="24"/>
          <w:szCs w:val="24"/>
          <w:lang w:val="ru-RU"/>
        </w:rPr>
        <w:t xml:space="preserve">) за набавку опреме за потребе унапређења квалитета и капацитета фарми за производњу млека и фарми за производњу меса и која доприноси смањењу потрошње енергије по јединици производа;  </w:t>
      </w:r>
    </w:p>
    <w:p w:rsidR="00475461" w:rsidRPr="005E0183" w:rsidRDefault="00475461">
      <w:pPr>
        <w:spacing w:before="120" w:after="0" w:line="240" w:lineRule="auto"/>
        <w:ind w:firstLine="720"/>
        <w:jc w:val="both"/>
        <w:rPr>
          <w:lang w:val="sr-Latn-CS"/>
        </w:rPr>
      </w:pPr>
      <w:r>
        <w:rPr>
          <w:rFonts w:ascii="Times New Roman" w:hAnsi="Times New Roman" w:cs="Times New Roman"/>
          <w:sz w:val="24"/>
          <w:szCs w:val="24"/>
          <w:lang w:val="ru-RU"/>
        </w:rPr>
        <w:t xml:space="preserve">д) за набавку </w:t>
      </w:r>
      <w:r>
        <w:rPr>
          <w:rFonts w:ascii="Times New Roman" w:hAnsi="Times New Roman" w:cs="Times New Roman"/>
          <w:sz w:val="24"/>
          <w:szCs w:val="24"/>
          <w:lang w:val="sr-Cyrl-CS"/>
        </w:rPr>
        <w:t xml:space="preserve">вишегодишњих засада за </w:t>
      </w:r>
      <w:r>
        <w:rPr>
          <w:rFonts w:ascii="Times New Roman" w:hAnsi="Times New Roman" w:cs="Times New Roman"/>
          <w:sz w:val="24"/>
          <w:szCs w:val="24"/>
          <w:lang w:val="ru-RU"/>
        </w:rPr>
        <w:t xml:space="preserve">проширење </w:t>
      </w:r>
      <w:r>
        <w:rPr>
          <w:rFonts w:ascii="Times New Roman" w:hAnsi="Times New Roman" w:cs="Times New Roman"/>
          <w:sz w:val="24"/>
          <w:szCs w:val="24"/>
          <w:lang/>
        </w:rPr>
        <w:t>површина под биљном производњом</w:t>
      </w:r>
      <w:r>
        <w:rPr>
          <w:rFonts w:ascii="Times New Roman" w:hAnsi="Times New Roman" w:cs="Times New Roman"/>
          <w:sz w:val="24"/>
          <w:szCs w:val="24"/>
          <w:lang/>
        </w:rPr>
        <w:t>;</w:t>
      </w:r>
      <w:r>
        <w:rPr>
          <w:rFonts w:ascii="Times New Roman" w:hAnsi="Times New Roman" w:cs="Times New Roman"/>
          <w:sz w:val="24"/>
          <w:szCs w:val="24"/>
          <w:lang/>
        </w:rPr>
        <w:t xml:space="preserve">  </w:t>
      </w:r>
    </w:p>
    <w:p w:rsidR="00475461" w:rsidRPr="005E0183" w:rsidRDefault="00475461">
      <w:pPr>
        <w:spacing w:before="120" w:after="0" w:line="240" w:lineRule="auto"/>
        <w:ind w:firstLine="720"/>
        <w:jc w:val="both"/>
        <w:rPr>
          <w:lang w:val="sr-Latn-CS"/>
        </w:rPr>
      </w:pPr>
      <w:r>
        <w:rPr>
          <w:rFonts w:ascii="Times New Roman" w:hAnsi="Times New Roman" w:cs="Times New Roman"/>
          <w:sz w:val="24"/>
          <w:szCs w:val="24"/>
          <w:lang/>
        </w:rPr>
        <w:t>ђ</w:t>
      </w:r>
      <w:r>
        <w:rPr>
          <w:rFonts w:ascii="Times New Roman" w:hAnsi="Times New Roman" w:cs="Times New Roman"/>
          <w:sz w:val="24"/>
          <w:szCs w:val="24"/>
          <w:lang/>
        </w:rPr>
        <w:t xml:space="preserve">) </w:t>
      </w:r>
      <w:r>
        <w:rPr>
          <w:rFonts w:ascii="Times New Roman" w:hAnsi="Times New Roman" w:cs="Times New Roman"/>
          <w:sz w:val="24"/>
          <w:szCs w:val="24"/>
          <w:lang/>
        </w:rPr>
        <w:t xml:space="preserve">за </w:t>
      </w:r>
      <w:r>
        <w:rPr>
          <w:rFonts w:ascii="Times New Roman" w:hAnsi="Times New Roman" w:cs="Times New Roman"/>
          <w:sz w:val="24"/>
          <w:szCs w:val="24"/>
          <w:lang w:val="ru-RU"/>
        </w:rPr>
        <w:t>набавку</w:t>
      </w:r>
      <w:r>
        <w:rPr>
          <w:rFonts w:ascii="Times New Roman" w:hAnsi="Times New Roman" w:cs="Times New Roman"/>
          <w:sz w:val="24"/>
          <w:szCs w:val="24"/>
          <w:lang/>
        </w:rPr>
        <w:t xml:space="preserve"> </w:t>
      </w:r>
      <w:r>
        <w:rPr>
          <w:rFonts w:ascii="Times New Roman" w:hAnsi="Times New Roman" w:cs="Times New Roman"/>
          <w:sz w:val="24"/>
          <w:szCs w:val="24"/>
          <w:lang w:val="ru-RU"/>
        </w:rPr>
        <w:t>опреме</w:t>
      </w:r>
      <w:r>
        <w:rPr>
          <w:rFonts w:ascii="Times New Roman" w:hAnsi="Times New Roman" w:cs="Times New Roman"/>
          <w:sz w:val="24"/>
          <w:szCs w:val="24"/>
          <w:lang/>
        </w:rPr>
        <w:t xml:space="preserve"> </w:t>
      </w:r>
      <w:r>
        <w:rPr>
          <w:rFonts w:ascii="Times New Roman" w:hAnsi="Times New Roman" w:cs="Times New Roman"/>
          <w:sz w:val="24"/>
          <w:szCs w:val="24"/>
          <w:lang w:val="ru-RU"/>
        </w:rPr>
        <w:t>и</w:t>
      </w:r>
      <w:r>
        <w:rPr>
          <w:rFonts w:ascii="Times New Roman" w:hAnsi="Times New Roman" w:cs="Times New Roman"/>
          <w:sz w:val="24"/>
          <w:szCs w:val="24"/>
          <w:lang/>
        </w:rPr>
        <w:t xml:space="preserve"> </w:t>
      </w:r>
      <w:r>
        <w:rPr>
          <w:rFonts w:ascii="Times New Roman" w:hAnsi="Times New Roman" w:cs="Times New Roman"/>
          <w:sz w:val="24"/>
          <w:szCs w:val="24"/>
          <w:lang w:val="ru-RU"/>
        </w:rPr>
        <w:t>пољомеханизације</w:t>
      </w:r>
      <w:r>
        <w:rPr>
          <w:rFonts w:ascii="Times New Roman" w:hAnsi="Times New Roman" w:cs="Times New Roman"/>
          <w:sz w:val="24"/>
          <w:szCs w:val="24"/>
          <w:lang/>
        </w:rPr>
        <w:t xml:space="preserve"> </w:t>
      </w:r>
      <w:r>
        <w:rPr>
          <w:rFonts w:ascii="Times New Roman" w:hAnsi="Times New Roman" w:cs="Times New Roman"/>
          <w:sz w:val="24"/>
          <w:szCs w:val="24"/>
          <w:lang w:val="ru-RU"/>
        </w:rPr>
        <w:t>за</w:t>
      </w:r>
      <w:r>
        <w:rPr>
          <w:rFonts w:ascii="Times New Roman" w:hAnsi="Times New Roman" w:cs="Times New Roman"/>
          <w:sz w:val="24"/>
          <w:szCs w:val="24"/>
          <w:lang/>
        </w:rPr>
        <w:t xml:space="preserve"> повећање производње и </w:t>
      </w:r>
      <w:r>
        <w:rPr>
          <w:rFonts w:ascii="Times New Roman" w:hAnsi="Times New Roman" w:cs="Times New Roman"/>
          <w:sz w:val="24"/>
          <w:szCs w:val="24"/>
          <w:lang w:val="ru-RU"/>
        </w:rPr>
        <w:t>унапређење</w:t>
      </w:r>
      <w:r>
        <w:rPr>
          <w:rFonts w:ascii="Times New Roman" w:hAnsi="Times New Roman" w:cs="Times New Roman"/>
          <w:sz w:val="24"/>
          <w:szCs w:val="24"/>
          <w:lang/>
        </w:rPr>
        <w:t xml:space="preserve"> </w:t>
      </w:r>
      <w:r>
        <w:rPr>
          <w:rFonts w:ascii="Times New Roman" w:hAnsi="Times New Roman" w:cs="Times New Roman"/>
          <w:sz w:val="24"/>
          <w:szCs w:val="24"/>
          <w:lang w:val="ru-RU"/>
        </w:rPr>
        <w:t>квалитeta</w:t>
      </w:r>
      <w:r>
        <w:rPr>
          <w:rFonts w:ascii="Times New Roman" w:hAnsi="Times New Roman" w:cs="Times New Roman"/>
          <w:sz w:val="24"/>
          <w:szCs w:val="24"/>
          <w:lang/>
        </w:rPr>
        <w:t xml:space="preserve"> </w:t>
      </w:r>
      <w:r>
        <w:rPr>
          <w:rFonts w:ascii="Times New Roman" w:hAnsi="Times New Roman" w:cs="Times New Roman"/>
          <w:sz w:val="24"/>
          <w:szCs w:val="24"/>
          <w:lang w:val="ru-RU"/>
        </w:rPr>
        <w:t>воћа</w:t>
      </w:r>
      <w:r>
        <w:rPr>
          <w:rFonts w:ascii="Times New Roman" w:hAnsi="Times New Roman" w:cs="Times New Roman"/>
          <w:sz w:val="24"/>
          <w:szCs w:val="24"/>
          <w:lang/>
        </w:rPr>
        <w:t xml:space="preserve">, </w:t>
      </w:r>
      <w:r>
        <w:rPr>
          <w:rFonts w:ascii="Times New Roman" w:hAnsi="Times New Roman" w:cs="Times New Roman"/>
          <w:sz w:val="24"/>
          <w:szCs w:val="24"/>
          <w:lang w:val="ru-RU"/>
        </w:rPr>
        <w:t>поврћа</w:t>
      </w:r>
      <w:r>
        <w:rPr>
          <w:rFonts w:ascii="Times New Roman" w:hAnsi="Times New Roman" w:cs="Times New Roman"/>
          <w:sz w:val="24"/>
          <w:szCs w:val="24"/>
          <w:lang/>
        </w:rPr>
        <w:t xml:space="preserve"> </w:t>
      </w:r>
      <w:r>
        <w:rPr>
          <w:rFonts w:ascii="Times New Roman" w:hAnsi="Times New Roman" w:cs="Times New Roman"/>
          <w:sz w:val="24"/>
          <w:szCs w:val="24"/>
          <w:lang/>
        </w:rPr>
        <w:t>и</w:t>
      </w:r>
      <w:r>
        <w:rPr>
          <w:rFonts w:ascii="Times New Roman" w:hAnsi="Times New Roman" w:cs="Times New Roman"/>
          <w:sz w:val="24"/>
          <w:szCs w:val="24"/>
          <w:lang/>
        </w:rPr>
        <w:t xml:space="preserve"> др</w:t>
      </w:r>
      <w:r>
        <w:rPr>
          <w:rFonts w:ascii="Times New Roman" w:hAnsi="Times New Roman" w:cs="Times New Roman"/>
          <w:sz w:val="24"/>
          <w:szCs w:val="24"/>
          <w:lang/>
        </w:rPr>
        <w:t xml:space="preserve">уге биљне </w:t>
      </w:r>
      <w:r>
        <w:rPr>
          <w:rFonts w:ascii="Times New Roman" w:hAnsi="Times New Roman" w:cs="Times New Roman"/>
          <w:sz w:val="24"/>
          <w:szCs w:val="24"/>
          <w:lang/>
        </w:rPr>
        <w:t>производње</w:t>
      </w:r>
      <w:r>
        <w:rPr>
          <w:rFonts w:ascii="Times New Roman" w:hAnsi="Times New Roman" w:cs="Times New Roman"/>
          <w:sz w:val="24"/>
          <w:szCs w:val="24"/>
          <w:lang w:val="sr-Cyrl-CS"/>
        </w:rPr>
        <w:t>, са високим степеном енергетске ефикасности, када је то економски оправдано.</w:t>
      </w:r>
      <w:r>
        <w:rPr>
          <w:rFonts w:ascii="Times New Roman" w:hAnsi="Times New Roman" w:cs="Times New Roman"/>
          <w:sz w:val="24"/>
          <w:szCs w:val="24"/>
          <w:lang/>
        </w:rPr>
        <w:t xml:space="preserve">  </w:t>
      </w:r>
    </w:p>
    <w:p w:rsidR="00475461" w:rsidRPr="005E0183" w:rsidRDefault="00475461">
      <w:pPr>
        <w:spacing w:before="360" w:after="120" w:line="240" w:lineRule="auto"/>
        <w:ind w:firstLine="720"/>
        <w:jc w:val="both"/>
        <w:rPr>
          <w:lang w:val="sr-Latn-CS"/>
        </w:rPr>
      </w:pPr>
      <w:r>
        <w:rPr>
          <w:rFonts w:ascii="Times New Roman" w:hAnsi="Times New Roman" w:cs="Times New Roman"/>
          <w:bCs/>
          <w:sz w:val="24"/>
          <w:szCs w:val="24"/>
          <w:lang w:val="ru-RU"/>
        </w:rPr>
        <w:t>Бесповратна средства нису намењена за:</w:t>
      </w:r>
    </w:p>
    <w:p w:rsidR="00475461" w:rsidRPr="005E0183" w:rsidRDefault="00475461">
      <w:pPr>
        <w:numPr>
          <w:ilvl w:val="0"/>
          <w:numId w:val="7"/>
        </w:numPr>
        <w:spacing w:before="120" w:after="0" w:line="240" w:lineRule="auto"/>
        <w:jc w:val="both"/>
        <w:rPr>
          <w:lang w:val="sr-Latn-CS"/>
        </w:rPr>
      </w:pPr>
      <w:r>
        <w:rPr>
          <w:rFonts w:ascii="Times New Roman" w:hAnsi="Times New Roman" w:cs="Times New Roman"/>
          <w:color w:val="000000"/>
          <w:sz w:val="24"/>
          <w:szCs w:val="24"/>
          <w:lang w:val="ru-RU"/>
        </w:rPr>
        <w:t>активности и пројекте за које је већ одобрен неки вид државне помоћи;</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rPr>
        <w:t>трајна обртна средства</w:t>
      </w:r>
      <w:r>
        <w:rPr>
          <w:rFonts w:ascii="Times New Roman" w:hAnsi="Times New Roman" w:cs="Times New Roman"/>
          <w:color w:val="000000"/>
          <w:sz w:val="24"/>
          <w:szCs w:val="24"/>
          <w:lang/>
        </w:rPr>
        <w:t>;</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val="ru-RU"/>
        </w:rPr>
        <w:t xml:space="preserve">пројекте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појединачних регистрованих пољопривредних газдинстава</w:t>
      </w:r>
      <w:r>
        <w:rPr>
          <w:rFonts w:ascii="Times New Roman" w:hAnsi="Times New Roman" w:cs="Times New Roman"/>
          <w:color w:val="000000"/>
          <w:sz w:val="24"/>
          <w:szCs w:val="24"/>
          <w:lang w:val="ru-RU"/>
        </w:rPr>
        <w:t>;</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val="ru-RU"/>
        </w:rPr>
        <w:t xml:space="preserve">пројекте повезане са политичким партијама; </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val="ru-RU"/>
        </w:rPr>
        <w:t>пројекте у вези са:</w:t>
      </w:r>
    </w:p>
    <w:p w:rsidR="00475461" w:rsidRDefault="00475461">
      <w:pPr>
        <w:spacing w:before="120" w:after="0" w:line="240" w:lineRule="auto"/>
        <w:ind w:left="1080"/>
        <w:jc w:val="both"/>
      </w:pPr>
      <w:r>
        <w:rPr>
          <w:rFonts w:ascii="Times New Roman" w:hAnsi="Times New Roman" w:cs="Times New Roman"/>
          <w:color w:val="000000"/>
          <w:sz w:val="24"/>
          <w:szCs w:val="24"/>
          <w:lang w:val="ru-RU"/>
        </w:rPr>
        <w:lastRenderedPageBreak/>
        <w:t xml:space="preserve">а.    дуванском индустријом; </w:t>
      </w:r>
    </w:p>
    <w:p w:rsidR="00475461" w:rsidRDefault="00475461">
      <w:pPr>
        <w:spacing w:before="120" w:after="0" w:line="240" w:lineRule="auto"/>
        <w:ind w:left="1080"/>
        <w:jc w:val="both"/>
      </w:pPr>
      <w:r>
        <w:rPr>
          <w:rFonts w:ascii="Times New Roman" w:hAnsi="Times New Roman" w:cs="Times New Roman"/>
          <w:color w:val="000000"/>
          <w:sz w:val="24"/>
          <w:szCs w:val="24"/>
          <w:lang w:val="ru-RU"/>
        </w:rPr>
        <w:t xml:space="preserve">б.    производњом дестилованих алкохолних пића; </w:t>
      </w:r>
    </w:p>
    <w:p w:rsidR="00475461" w:rsidRDefault="00475461">
      <w:pPr>
        <w:spacing w:before="120" w:after="0" w:line="240" w:lineRule="auto"/>
        <w:ind w:left="1080"/>
        <w:jc w:val="both"/>
      </w:pPr>
      <w:r>
        <w:rPr>
          <w:rFonts w:ascii="Times New Roman" w:hAnsi="Times New Roman" w:cs="Times New Roman"/>
          <w:color w:val="000000"/>
          <w:sz w:val="24"/>
          <w:szCs w:val="24"/>
          <w:lang w:val="ru-RU"/>
        </w:rPr>
        <w:t>в.    клађењем и коцкањем;</w:t>
      </w:r>
    </w:p>
    <w:p w:rsidR="00475461" w:rsidRDefault="00475461">
      <w:pPr>
        <w:spacing w:before="120" w:after="0" w:line="240" w:lineRule="auto"/>
        <w:ind w:left="1080"/>
        <w:jc w:val="both"/>
      </w:pPr>
      <w:r>
        <w:rPr>
          <w:rFonts w:ascii="Times New Roman" w:hAnsi="Times New Roman" w:cs="Times New Roman"/>
          <w:color w:val="000000"/>
          <w:sz w:val="24"/>
          <w:szCs w:val="24"/>
          <w:lang w:val="ru-RU"/>
        </w:rPr>
        <w:t>г.     оружјем и муницијом</w:t>
      </w:r>
      <w:r>
        <w:rPr>
          <w:rFonts w:ascii="Times New Roman" w:hAnsi="Times New Roman" w:cs="Times New Roman"/>
          <w:color w:val="000000"/>
          <w:sz w:val="24"/>
          <w:szCs w:val="24"/>
          <w:lang/>
        </w:rPr>
        <w:t>;</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val="sr-Cyrl-CS"/>
        </w:rPr>
        <w:t>обављање услуга регистрованих у секторима од</w:t>
      </w:r>
      <w:r>
        <w:rPr>
          <w:rFonts w:ascii="Times New Roman" w:hAnsi="Times New Roman" w:cs="Times New Roman"/>
          <w:color w:val="000000"/>
          <w:sz w:val="24"/>
          <w:szCs w:val="24"/>
          <w:lang w:eastAsia="sr-Latn-CS"/>
        </w:rPr>
        <w:t>:</w:t>
      </w:r>
      <w:r>
        <w:rPr>
          <w:rFonts w:ascii="Times New Roman" w:hAnsi="Times New Roman" w:cs="Times New Roman"/>
          <w:color w:val="000000"/>
          <w:sz w:val="24"/>
          <w:szCs w:val="24"/>
          <w:lang w:val="sr-Latn-CS" w:eastAsia="sr-Latn-CS"/>
        </w:rPr>
        <w:t xml:space="preserve"> H - саобраћај и складиштење</w:t>
      </w:r>
      <w:r>
        <w:rPr>
          <w:rFonts w:ascii="Times New Roman" w:hAnsi="Times New Roman" w:cs="Times New Roman"/>
          <w:b/>
          <w:color w:val="000000"/>
          <w:sz w:val="24"/>
          <w:szCs w:val="24"/>
          <w:lang w:val="sr-Latn-CS" w:eastAsia="sr-Latn-CS"/>
        </w:rPr>
        <w:t>;</w:t>
      </w:r>
      <w:r>
        <w:rPr>
          <w:rFonts w:ascii="Times New Roman" w:hAnsi="Times New Roman" w:cs="Times New Roman"/>
          <w:b/>
          <w:color w:val="000000"/>
          <w:sz w:val="24"/>
          <w:szCs w:val="24"/>
          <w:lang w:eastAsia="sr-Latn-CS"/>
        </w:rPr>
        <w:t xml:space="preserve"> </w:t>
      </w:r>
      <w:r>
        <w:rPr>
          <w:rFonts w:ascii="Times New Roman" w:hAnsi="Times New Roman" w:cs="Times New Roman"/>
          <w:color w:val="000000"/>
          <w:sz w:val="24"/>
          <w:szCs w:val="24"/>
          <w:lang w:val="sr-Latn-CS" w:eastAsia="sr-Latn-CS"/>
        </w:rPr>
        <w:t xml:space="preserve">I- услуге смештаја и исхране; J-информисање и комуникације; </w:t>
      </w:r>
      <w:r>
        <w:rPr>
          <w:rFonts w:ascii="Times New Roman" w:hAnsi="Times New Roman" w:cs="Times New Roman"/>
          <w:color w:val="000000"/>
          <w:sz w:val="24"/>
          <w:szCs w:val="24"/>
          <w:lang w:val="sr-Cyrl-CS"/>
        </w:rPr>
        <w:t>К</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eastAsia="sr-Latn-CS"/>
        </w:rPr>
        <w:t xml:space="preserve"> финансијске делатности и делатност осигурања;  L</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eastAsia="sr-Latn-CS"/>
        </w:rPr>
        <w:t xml:space="preserve">пословање некретнинама;  M- стручне, научне, иновационе и техничке делатности;  N - административне и помоћне услужне делатности;  O- државна управа и одбрана; обавезно социјално осигурање;   P- образовање;  Q - здравствена и социјална заштита; R - уметност; забава и рекреација;    S -   остале услужне делатности; T - делатност домаћинства као послодавца; делатност домаћинстава која производе робу и услуге за сопствене потребе; U - делатност екстериторијалних организација и тела </w:t>
      </w:r>
      <w:r>
        <w:rPr>
          <w:rFonts w:ascii="Times New Roman" w:hAnsi="Times New Roman" w:cs="Times New Roman"/>
          <w:color w:val="000000"/>
          <w:sz w:val="24"/>
          <w:szCs w:val="24"/>
          <w:lang w:val="sr-Cyrl-CS"/>
        </w:rPr>
        <w:t xml:space="preserve">у Класификацији делатности (интернет презентација Републичког завода за статистику, </w:t>
      </w:r>
      <w:r>
        <w:rPr>
          <w:rFonts w:ascii="Times New Roman" w:hAnsi="Times New Roman" w:cs="Times New Roman"/>
          <w:color w:val="000000"/>
          <w:sz w:val="24"/>
          <w:szCs w:val="24"/>
          <w:lang/>
        </w:rPr>
        <w:t xml:space="preserve"> </w:t>
      </w:r>
      <w:hyperlink r:id="rId9" w:history="1">
        <w:r>
          <w:rPr>
            <w:rStyle w:val="Hyperlink"/>
            <w:rFonts w:ascii="Times New Roman" w:hAnsi="Times New Roman" w:cs="Times New Roman"/>
            <w:color w:val="000000"/>
            <w:sz w:val="24"/>
            <w:szCs w:val="24"/>
            <w:lang/>
          </w:rPr>
          <w:t>www.stat.gov.rs</w:t>
        </w:r>
      </w:hyperlink>
      <w:r>
        <w:rPr>
          <w:rFonts w:ascii="Times New Roman" w:hAnsi="Times New Roman" w:cs="Times New Roman"/>
          <w:color w:val="000000"/>
          <w:sz w:val="24"/>
          <w:szCs w:val="24"/>
          <w:lang/>
        </w:rPr>
        <w:t xml:space="preserve">).  </w:t>
      </w:r>
    </w:p>
    <w:p w:rsidR="00475461" w:rsidRDefault="00475461">
      <w:pPr>
        <w:numPr>
          <w:ilvl w:val="0"/>
          <w:numId w:val="7"/>
        </w:numPr>
        <w:spacing w:before="120" w:after="0" w:line="240" w:lineRule="auto"/>
        <w:jc w:val="both"/>
      </w:pPr>
      <w:r>
        <w:rPr>
          <w:rFonts w:ascii="Times New Roman" w:hAnsi="Times New Roman" w:cs="Times New Roman"/>
          <w:color w:val="000000"/>
          <w:sz w:val="24"/>
          <w:szCs w:val="24"/>
          <w:lang w:val="sr-Latn-CS"/>
        </w:rPr>
        <w:t>привреднe субјектe који обављају делатност у секторима: челика, синтетички</w:t>
      </w:r>
      <w:r>
        <w:rPr>
          <w:rFonts w:ascii="Times New Roman" w:hAnsi="Times New Roman" w:cs="Times New Roman"/>
          <w:color w:val="000000"/>
          <w:sz w:val="24"/>
          <w:szCs w:val="24"/>
          <w:lang w:val="sr-Cyrl-CS"/>
        </w:rPr>
        <w:t>х</w:t>
      </w:r>
      <w:r>
        <w:rPr>
          <w:rFonts w:ascii="Times New Roman" w:hAnsi="Times New Roman" w:cs="Times New Roman"/>
          <w:color w:val="000000"/>
          <w:sz w:val="24"/>
          <w:szCs w:val="24"/>
          <w:lang w:val="sr-Latn-CS"/>
        </w:rPr>
        <w:t xml:space="preserve">  влакана и угља, </w:t>
      </w:r>
      <w:r>
        <w:rPr>
          <w:rFonts w:ascii="Times New Roman" w:hAnsi="Times New Roman" w:cs="Times New Roman"/>
          <w:color w:val="000000"/>
          <w:sz w:val="24"/>
          <w:szCs w:val="24"/>
          <w:lang w:val="sr-Cyrl-CS"/>
        </w:rPr>
        <w:t xml:space="preserve">у складу са чланом </w:t>
      </w:r>
      <w:r>
        <w:rPr>
          <w:rFonts w:ascii="Times New Roman" w:hAnsi="Times New Roman" w:cs="Times New Roman"/>
          <w:color w:val="000000"/>
          <w:sz w:val="24"/>
          <w:szCs w:val="24"/>
          <w:lang/>
        </w:rPr>
        <w:t>7</w:t>
      </w:r>
      <w:r>
        <w:rPr>
          <w:rFonts w:ascii="Times New Roman" w:hAnsi="Times New Roman" w:cs="Times New Roman"/>
          <w:color w:val="000000"/>
          <w:sz w:val="24"/>
          <w:szCs w:val="24"/>
          <w:lang w:val="sr-Cyrl-CS"/>
        </w:rPr>
        <w:t xml:space="preserve">. став 2. Уредбе о правилима за доделу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државне помоћи.</w:t>
      </w:r>
    </w:p>
    <w:p w:rsidR="00475461" w:rsidRDefault="00475461">
      <w:pPr>
        <w:spacing w:before="120" w:after="0" w:line="240" w:lineRule="auto"/>
        <w:ind w:left="1440"/>
        <w:jc w:val="both"/>
      </w:pPr>
      <w:r>
        <w:rPr>
          <w:rFonts w:ascii="Times New Roman" w:hAnsi="Times New Roman" w:cs="Times New Roman"/>
          <w:bCs/>
          <w:color w:val="000000"/>
          <w:sz w:val="24"/>
          <w:szCs w:val="24"/>
          <w:lang/>
        </w:rPr>
        <w:t>Н</w:t>
      </w:r>
      <w:r>
        <w:rPr>
          <w:rFonts w:ascii="Times New Roman" w:hAnsi="Times New Roman" w:cs="Times New Roman"/>
          <w:bCs/>
          <w:color w:val="000000"/>
          <w:sz w:val="24"/>
          <w:szCs w:val="24"/>
          <w:lang w:val="sr-Cyrl-CS"/>
        </w:rPr>
        <w:t xml:space="preserve">апомена: изузетно  могућност доделе средстава и у сектору </w:t>
      </w:r>
      <w:r>
        <w:rPr>
          <w:rFonts w:ascii="Times New Roman" w:hAnsi="Times New Roman" w:cs="Times New Roman"/>
          <w:bCs/>
          <w:color w:val="000000"/>
          <w:sz w:val="24"/>
          <w:szCs w:val="24"/>
        </w:rPr>
        <w:t>g</w:t>
      </w:r>
      <w:r>
        <w:rPr>
          <w:rFonts w:ascii="Times New Roman" w:hAnsi="Times New Roman" w:cs="Times New Roman"/>
          <w:bCs/>
          <w:color w:val="000000"/>
          <w:sz w:val="24"/>
          <w:szCs w:val="24"/>
          <w:lang w:val="sr-Cyrl-CS"/>
        </w:rPr>
        <w:t>-</w:t>
      </w:r>
      <w:r>
        <w:rPr>
          <w:rFonts w:ascii="Times New Roman" w:hAnsi="Times New Roman" w:cs="Times New Roman"/>
          <w:bCs/>
          <w:sz w:val="24"/>
          <w:szCs w:val="24"/>
          <w:lang w:val="sr-Cyrl-CS"/>
        </w:rPr>
        <w:t xml:space="preserve"> када поред трговине на велико и мало предузеће у свом пословању има и производну делатност</w:t>
      </w:r>
      <w:r>
        <w:rPr>
          <w:rFonts w:ascii="Times New Roman" w:hAnsi="Times New Roman" w:cs="Times New Roman"/>
          <w:bCs/>
          <w:color w:val="000000"/>
          <w:sz w:val="24"/>
          <w:szCs w:val="24"/>
          <w:lang w:val="sr-Cyrl-CS"/>
        </w:rPr>
        <w:t xml:space="preserve"> и том приликом је неопходно доставити слике погона, постојећих машина или механизације као и картице основних средстава за њих, 3 фактуре за испоручену робу или радове из претходног периода.</w:t>
      </w:r>
    </w:p>
    <w:p w:rsidR="00475461" w:rsidRDefault="00475461">
      <w:pPr>
        <w:spacing w:before="360" w:after="240" w:line="240" w:lineRule="auto"/>
        <w:ind w:firstLine="720"/>
        <w:jc w:val="both"/>
      </w:pPr>
      <w:r>
        <w:rPr>
          <w:rFonts w:ascii="Times New Roman" w:hAnsi="Times New Roman" w:cs="Times New Roman"/>
          <w:bCs/>
          <w:color w:val="000000"/>
          <w:sz w:val="24"/>
          <w:szCs w:val="24"/>
          <w:lang w:val="ru-RU"/>
        </w:rPr>
        <w:t>1.4. Услови за добијање средстава</w:t>
      </w:r>
    </w:p>
    <w:p w:rsidR="00475461" w:rsidRDefault="00475461">
      <w:pPr>
        <w:spacing w:before="120" w:after="0" w:line="240" w:lineRule="auto"/>
        <w:jc w:val="both"/>
      </w:pPr>
      <w:r>
        <w:rPr>
          <w:rFonts w:ascii="Times New Roman" w:hAnsi="Times New Roman" w:cs="Times New Roman"/>
          <w:color w:val="000000"/>
          <w:sz w:val="24"/>
          <w:szCs w:val="24"/>
          <w:lang w:val="ru-RU"/>
        </w:rPr>
        <w:tab/>
        <w:t>Право на коришћење бесповратних средстава имају подносиоци пријаве који испуњавају следеће услове:</w:t>
      </w:r>
    </w:p>
    <w:p w:rsidR="00475461" w:rsidRDefault="00475461">
      <w:pPr>
        <w:spacing w:before="120" w:after="0" w:line="240" w:lineRule="auto"/>
        <w:ind w:firstLine="568"/>
        <w:jc w:val="both"/>
      </w:pPr>
      <w:r>
        <w:rPr>
          <w:rFonts w:ascii="Times New Roman" w:hAnsi="Times New Roman" w:cs="Times New Roman"/>
          <w:bCs/>
          <w:color w:val="000000"/>
          <w:sz w:val="24"/>
          <w:szCs w:val="24"/>
          <w:lang w:val="ru-RU"/>
        </w:rPr>
        <w:t>а) основни услови</w:t>
      </w:r>
    </w:p>
    <w:p w:rsidR="00475461" w:rsidRDefault="00475461">
      <w:pPr>
        <w:numPr>
          <w:ilvl w:val="0"/>
          <w:numId w:val="10"/>
        </w:numPr>
        <w:spacing w:before="120" w:after="0" w:line="240" w:lineRule="auto"/>
        <w:jc w:val="both"/>
      </w:pPr>
      <w:r>
        <w:rPr>
          <w:rFonts w:ascii="Times New Roman" w:hAnsi="Times New Roman" w:cs="Times New Roman"/>
          <w:color w:val="000000"/>
          <w:sz w:val="24"/>
          <w:szCs w:val="24"/>
          <w:lang w:val="ru-RU"/>
        </w:rPr>
        <w:t xml:space="preserve">да су поднели попуњен пријавни формулар Служби Координационог тела са потребном документацијом у складу са овим </w:t>
      </w:r>
      <w:r>
        <w:rPr>
          <w:rFonts w:ascii="Times New Roman" w:hAnsi="Times New Roman" w:cs="Times New Roman"/>
          <w:color w:val="000000"/>
          <w:sz w:val="24"/>
          <w:szCs w:val="24"/>
          <w:lang w:val="sr-Cyrl-CS"/>
        </w:rPr>
        <w:t>п</w:t>
      </w:r>
      <w:r>
        <w:rPr>
          <w:rFonts w:ascii="Times New Roman" w:hAnsi="Times New Roman" w:cs="Times New Roman"/>
          <w:color w:val="000000"/>
          <w:sz w:val="24"/>
          <w:szCs w:val="24"/>
          <w:lang w:val="ru-RU"/>
        </w:rPr>
        <w:t>рограмом и објављеним конкурсом;</w:t>
      </w:r>
    </w:p>
    <w:p w:rsidR="00475461" w:rsidRDefault="00475461">
      <w:pPr>
        <w:numPr>
          <w:ilvl w:val="0"/>
          <w:numId w:val="10"/>
        </w:numPr>
        <w:spacing w:before="120" w:after="0" w:line="240" w:lineRule="auto"/>
        <w:jc w:val="both"/>
      </w:pPr>
      <w:r>
        <w:rPr>
          <w:rFonts w:ascii="Times New Roman" w:hAnsi="Times New Roman" w:cs="Times New Roman"/>
          <w:color w:val="000000"/>
          <w:sz w:val="24"/>
          <w:szCs w:val="24"/>
          <w:lang w:val="ru-RU"/>
        </w:rPr>
        <w:t xml:space="preserve">да за исте намене нису користили подстицајна средства која потичу из буџета Републике Србије, буџета локалне самоуправе или донаторских организација; </w:t>
      </w:r>
    </w:p>
    <w:p w:rsidR="00475461" w:rsidRDefault="00475461">
      <w:pPr>
        <w:numPr>
          <w:ilvl w:val="0"/>
          <w:numId w:val="10"/>
        </w:numPr>
        <w:spacing w:before="120" w:after="0" w:line="240" w:lineRule="auto"/>
        <w:jc w:val="both"/>
      </w:pPr>
      <w:r>
        <w:rPr>
          <w:rFonts w:ascii="Times New Roman" w:hAnsi="Times New Roman" w:cs="Times New Roman"/>
          <w:color w:val="000000"/>
          <w:sz w:val="24"/>
          <w:szCs w:val="24"/>
          <w:lang w:val="ru-RU"/>
        </w:rPr>
        <w:t xml:space="preserve">да су обезбедили </w:t>
      </w:r>
      <w:r>
        <w:rPr>
          <w:rFonts w:ascii="Times New Roman" w:hAnsi="Times New Roman" w:cs="Times New Roman"/>
          <w:color w:val="000000"/>
          <w:sz w:val="24"/>
          <w:szCs w:val="24"/>
          <w:lang/>
        </w:rPr>
        <w:t xml:space="preserve">сопствена нoвчaнa </w:t>
      </w:r>
      <w:r>
        <w:rPr>
          <w:rFonts w:ascii="Times New Roman" w:hAnsi="Times New Roman" w:cs="Times New Roman"/>
          <w:color w:val="000000"/>
          <w:sz w:val="24"/>
          <w:szCs w:val="24"/>
          <w:lang w:val="ru-RU"/>
        </w:rPr>
        <w:t>средства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ru-RU"/>
        </w:rPr>
        <w:t xml:space="preserve"> за суфинансирање пројекта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измиривање обавеза из сопствених средстава за набавку опреме цесијом или компензацијом није дозвољено)</w:t>
      </w:r>
      <w:r>
        <w:rPr>
          <w:rFonts w:ascii="Times New Roman" w:hAnsi="Times New Roman" w:cs="Times New Roman"/>
          <w:color w:val="000000"/>
          <w:sz w:val="24"/>
          <w:szCs w:val="24"/>
          <w:lang w:val="ru-RU"/>
        </w:rPr>
        <w:t xml:space="preserve">; </w:t>
      </w:r>
    </w:p>
    <w:p w:rsidR="00475461" w:rsidRDefault="00475461">
      <w:pPr>
        <w:pStyle w:val="ListParagraph"/>
        <w:numPr>
          <w:ilvl w:val="0"/>
          <w:numId w:val="10"/>
        </w:numPr>
        <w:spacing w:before="120" w:after="0" w:line="240" w:lineRule="auto"/>
        <w:jc w:val="both"/>
      </w:pPr>
      <w:r>
        <w:rPr>
          <w:rFonts w:ascii="Times New Roman" w:hAnsi="Times New Roman" w:cs="Times New Roman"/>
          <w:color w:val="000000"/>
          <w:sz w:val="24"/>
          <w:szCs w:val="24"/>
          <w:lang w:val="sr-Cyrl-CS"/>
        </w:rPr>
        <w:t>да су измирили обавезе по основу пореза и доприноса;</w:t>
      </w:r>
    </w:p>
    <w:p w:rsidR="00475461" w:rsidRDefault="00475461">
      <w:pPr>
        <w:pStyle w:val="ListParagraph"/>
        <w:spacing w:before="120" w:after="0" w:line="240" w:lineRule="auto"/>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су измирили све обавезе по основу локалних такси;</w:t>
      </w:r>
    </w:p>
    <w:p w:rsidR="00475461" w:rsidRDefault="00475461">
      <w:pPr>
        <w:pStyle w:val="ListParagraph"/>
        <w:spacing w:before="120" w:after="0" w:line="240" w:lineRule="auto"/>
        <w:ind w:left="1123"/>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су у већинском приватном власништву;</w:t>
      </w:r>
    </w:p>
    <w:p w:rsidR="00475461" w:rsidRDefault="00475461">
      <w:pPr>
        <w:pStyle w:val="ListParagraph"/>
        <w:spacing w:before="120" w:after="0" w:line="240" w:lineRule="auto"/>
        <w:ind w:left="1123"/>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су регистровани у Агенцији за привредне регистре; да им у року од једне</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године пре подношења пријаве није изречена правоснажна мера забране обављања делатности;</w:t>
      </w:r>
    </w:p>
    <w:p w:rsidR="00475461" w:rsidRDefault="00475461">
      <w:pPr>
        <w:pStyle w:val="ListParagraph"/>
        <w:spacing w:before="120" w:after="0" w:line="240" w:lineRule="auto"/>
        <w:ind w:left="1123"/>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постоје и послују најмање две године на територији општина Прешево, Бујановац или Медвеђа – да седиште привредног субјекта мора бити на територији општина Прешево, Бујановац или Медвеђа најмање од 2018. године (да имају финансијске извештаје о пословању за последње две године</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rPr>
        <w:t>201</w:t>
      </w:r>
      <w:r>
        <w:rPr>
          <w:rFonts w:ascii="Times New Roman" w:hAnsi="Times New Roman" w:cs="Times New Roman"/>
          <w:color w:val="000000"/>
          <w:sz w:val="24"/>
          <w:szCs w:val="24"/>
          <w:lang/>
        </w:rPr>
        <w:t>8</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и</w:t>
      </w:r>
      <w:r>
        <w:rPr>
          <w:rFonts w:ascii="Times New Roman" w:hAnsi="Times New Roman" w:cs="Times New Roman"/>
          <w:color w:val="000000"/>
          <w:sz w:val="24"/>
          <w:szCs w:val="24"/>
          <w:lang/>
        </w:rPr>
        <w:t xml:space="preserve"> 201</w:t>
      </w:r>
      <w:r>
        <w:rPr>
          <w:rFonts w:ascii="Times New Roman" w:hAnsi="Times New Roman" w:cs="Times New Roman"/>
          <w:color w:val="000000"/>
          <w:sz w:val="24"/>
          <w:szCs w:val="24"/>
          <w:lang w:val="sr-Cyrl-CS"/>
        </w:rPr>
        <w:t>9</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годину); </w:t>
      </w:r>
    </w:p>
    <w:p w:rsidR="00475461" w:rsidRDefault="00475461">
      <w:pPr>
        <w:pStyle w:val="ListParagraph"/>
        <w:spacing w:before="120" w:after="0" w:line="240" w:lineRule="auto"/>
        <w:ind w:left="1123"/>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до дана подношења пријаве имају најмање два запослена на неодређено време (доказ образац пријаве М4</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и/или </w:t>
      </w:r>
      <w:r>
        <w:rPr>
          <w:rFonts w:ascii="Times New Roman" w:hAnsi="Times New Roman" w:cs="Times New Roman"/>
          <w:color w:val="000000"/>
          <w:sz w:val="24"/>
          <w:szCs w:val="24"/>
          <w:lang/>
        </w:rPr>
        <w:t xml:space="preserve"> MA</w:t>
      </w:r>
      <w:r>
        <w:rPr>
          <w:rFonts w:ascii="Times New Roman" w:hAnsi="Times New Roman" w:cs="Times New Roman"/>
          <w:color w:val="000000"/>
          <w:sz w:val="24"/>
          <w:szCs w:val="24"/>
          <w:lang w:val="sr-Cyrl-CS"/>
        </w:rPr>
        <w:t xml:space="preserve">); </w:t>
      </w:r>
    </w:p>
    <w:p w:rsidR="00475461" w:rsidRPr="005E0183" w:rsidRDefault="00475461">
      <w:pPr>
        <w:numPr>
          <w:ilvl w:val="0"/>
          <w:numId w:val="10"/>
        </w:numPr>
        <w:spacing w:before="120" w:after="0" w:line="240" w:lineRule="auto"/>
        <w:jc w:val="both"/>
        <w:rPr>
          <w:lang w:val="sr-Cyrl-CS"/>
        </w:rPr>
      </w:pPr>
      <w:r>
        <w:rPr>
          <w:rFonts w:ascii="Times New Roman" w:hAnsi="Times New Roman" w:cs="Times New Roman"/>
          <w:color w:val="000000"/>
          <w:sz w:val="24"/>
          <w:szCs w:val="24"/>
          <w:lang w:val="ru-RU"/>
        </w:rPr>
        <w:t>да рачун подносиоца пријаве није у блокади</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 xml:space="preserve">у периоду од 1. јануара </w:t>
      </w:r>
      <w:r>
        <w:rPr>
          <w:rFonts w:ascii="Times New Roman" w:hAnsi="Times New Roman" w:cs="Times New Roman"/>
          <w:color w:val="000000"/>
          <w:sz w:val="24"/>
          <w:szCs w:val="24"/>
          <w:lang w:val="sr-Latn-CS"/>
        </w:rPr>
        <w:t>2020.</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године</w:t>
      </w:r>
      <w:r>
        <w:rPr>
          <w:rFonts w:ascii="Times New Roman" w:hAnsi="Times New Roman" w:cs="Times New Roman"/>
          <w:color w:val="000000"/>
          <w:sz w:val="24"/>
          <w:szCs w:val="24"/>
          <w:lang w:val="ru-RU"/>
        </w:rPr>
        <w:t>;</w:t>
      </w: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lang w:val="sr-Cyrl-CS"/>
        </w:rPr>
        <w:t>да над њима није покренут стечајни поступак или поступак ликвидације;</w:t>
      </w:r>
    </w:p>
    <w:p w:rsidR="00475461" w:rsidRDefault="00475461">
      <w:pPr>
        <w:pStyle w:val="ListParagraph"/>
        <w:spacing w:before="120" w:after="0" w:line="240" w:lineRule="auto"/>
        <w:ind w:left="1123"/>
        <w:jc w:val="both"/>
        <w:rPr>
          <w:rFonts w:ascii="Times New Roman" w:hAnsi="Times New Roman" w:cs="Times New Roman"/>
          <w:color w:val="000000"/>
          <w:sz w:val="24"/>
          <w:szCs w:val="24"/>
          <w:lang w:val="sr-Cyrl-CS"/>
        </w:rPr>
      </w:pPr>
    </w:p>
    <w:p w:rsidR="00475461" w:rsidRPr="005E0183" w:rsidRDefault="00475461">
      <w:pPr>
        <w:pStyle w:val="ListParagraph"/>
        <w:numPr>
          <w:ilvl w:val="0"/>
          <w:numId w:val="10"/>
        </w:numPr>
        <w:spacing w:before="120" w:after="0" w:line="240" w:lineRule="auto"/>
        <w:jc w:val="both"/>
        <w:rPr>
          <w:lang w:val="sr-Cyrl-CS"/>
        </w:rPr>
      </w:pPr>
      <w:r>
        <w:rPr>
          <w:rFonts w:ascii="Times New Roman" w:hAnsi="Times New Roman" w:cs="Times New Roman"/>
          <w:color w:val="000000"/>
          <w:sz w:val="24"/>
          <w:szCs w:val="24"/>
          <w:u w:val="single"/>
          <w:lang w:val="sr-Cyrl-CS"/>
        </w:rPr>
        <w:t xml:space="preserve">да нису у тешкоћама, а према следећој дефиницији: </w:t>
      </w:r>
    </w:p>
    <w:p w:rsidR="00475461" w:rsidRPr="005E0183" w:rsidRDefault="00475461">
      <w:pPr>
        <w:spacing w:before="120" w:after="0" w:line="240" w:lineRule="auto"/>
        <w:jc w:val="both"/>
        <w:rPr>
          <w:lang w:val="sr-Cyrl-CS"/>
        </w:rPr>
      </w:pPr>
      <w:r>
        <w:rPr>
          <w:rFonts w:ascii="Times New Roman" w:hAnsi="Times New Roman" w:cs="Times New Roman"/>
          <w:color w:val="000000"/>
          <w:sz w:val="24"/>
          <w:szCs w:val="24"/>
          <w:lang w:val="sr-Cyrl-CS"/>
        </w:rPr>
        <w:tab/>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sr-Cyrl-CS"/>
        </w:rPr>
        <w:t>П</w:t>
      </w:r>
      <w:r>
        <w:rPr>
          <w:rFonts w:ascii="Times New Roman" w:hAnsi="Times New Roman" w:cs="Times New Roman"/>
          <w:color w:val="000000"/>
          <w:sz w:val="24"/>
          <w:szCs w:val="24"/>
          <w:lang w:val="ru-RU"/>
        </w:rPr>
        <w:t>ривредни субјект</w:t>
      </w:r>
      <w:r>
        <w:rPr>
          <w:rFonts w:ascii="Times New Roman" w:hAnsi="Times New Roman" w:cs="Times New Roman"/>
          <w:color w:val="000000"/>
          <w:sz w:val="24"/>
          <w:szCs w:val="24"/>
          <w:lang w:val="sr-Cyrl-CS"/>
        </w:rPr>
        <w:t xml:space="preserve"> је</w:t>
      </w:r>
      <w:r>
        <w:rPr>
          <w:rFonts w:ascii="Times New Roman" w:hAnsi="Times New Roman" w:cs="Times New Roman"/>
          <w:color w:val="000000"/>
          <w:sz w:val="24"/>
          <w:szCs w:val="24"/>
          <w:lang w:val="ru-RU"/>
        </w:rPr>
        <w:t xml:space="preserve"> у тешкоћама:</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 xml:space="preserve">-  ако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  ако испуњава услове за отварање стечајног поступка.</w:t>
      </w:r>
    </w:p>
    <w:p w:rsidR="00475461" w:rsidRPr="005E0183" w:rsidRDefault="00475461">
      <w:pPr>
        <w:spacing w:before="120" w:after="0" w:line="240" w:lineRule="auto"/>
        <w:jc w:val="both"/>
        <w:rPr>
          <w:lang w:val="ru-RU"/>
        </w:rPr>
      </w:pPr>
      <w:r>
        <w:rPr>
          <w:rFonts w:ascii="Times New Roman" w:hAnsi="Times New Roman" w:cs="Times New Roman"/>
          <w:color w:val="000000"/>
          <w:sz w:val="24"/>
          <w:szCs w:val="24"/>
          <w:lang w:val="ru-RU"/>
        </w:rPr>
        <w:tab/>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475461" w:rsidRPr="005E0183" w:rsidRDefault="00475461">
      <w:pPr>
        <w:spacing w:before="120" w:after="0" w:line="240" w:lineRule="auto"/>
        <w:ind w:firstLine="720"/>
        <w:jc w:val="both"/>
        <w:rPr>
          <w:lang w:val="ru-RU"/>
        </w:rPr>
      </w:pPr>
      <w:r>
        <w:rPr>
          <w:rFonts w:ascii="Times New Roman" w:hAnsi="Times New Roman" w:cs="Times New Roman"/>
          <w:bCs/>
          <w:color w:val="000000"/>
          <w:sz w:val="24"/>
          <w:szCs w:val="24"/>
          <w:lang w:val="ru-RU"/>
        </w:rPr>
        <w:t xml:space="preserve">б)  специфични услови </w:t>
      </w:r>
    </w:p>
    <w:p w:rsidR="00475461" w:rsidRPr="005E0183" w:rsidRDefault="00475461">
      <w:pPr>
        <w:spacing w:before="240" w:after="0" w:line="240" w:lineRule="auto"/>
        <w:jc w:val="both"/>
        <w:rPr>
          <w:lang w:val="ru-RU"/>
        </w:rPr>
      </w:pPr>
      <w:r>
        <w:rPr>
          <w:rFonts w:ascii="Times New Roman" w:hAnsi="Times New Roman" w:cs="Times New Roman"/>
          <w:color w:val="000000"/>
          <w:sz w:val="24"/>
          <w:szCs w:val="24"/>
          <w:lang w:val="ru-RU"/>
        </w:rPr>
        <w:tab/>
        <w:t xml:space="preserve">Један привредни субјект са територије једне општине може поднети највише </w:t>
      </w:r>
      <w:r>
        <w:rPr>
          <w:rFonts w:ascii="Times New Roman" w:hAnsi="Times New Roman" w:cs="Times New Roman"/>
          <w:color w:val="000000"/>
          <w:sz w:val="24"/>
          <w:szCs w:val="24"/>
          <w:lang/>
        </w:rPr>
        <w:t>једну</w:t>
      </w:r>
      <w:r>
        <w:rPr>
          <w:rFonts w:ascii="Times New Roman" w:hAnsi="Times New Roman" w:cs="Times New Roman"/>
          <w:color w:val="000000"/>
          <w:sz w:val="24"/>
          <w:szCs w:val="24"/>
          <w:lang w:val="ru-RU"/>
        </w:rPr>
        <w:t xml:space="preserve">  пријаву предлога пројеката за средства за финансирање пројекта.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ru-RU"/>
        </w:rPr>
        <w:t xml:space="preserve"> </w:t>
      </w:r>
    </w:p>
    <w:p w:rsidR="00475461" w:rsidRPr="005E0183" w:rsidRDefault="00475461">
      <w:pPr>
        <w:spacing w:before="240" w:after="0" w:line="240" w:lineRule="auto"/>
        <w:jc w:val="both"/>
        <w:rPr>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Cyrl-CS"/>
        </w:rPr>
        <w:t>Приликом подношења пријаве, седиште привредног субјекта мора бити на територији општини Прешево, Бујановац или Медвеђа најмање од 2018. године.</w:t>
      </w:r>
    </w:p>
    <w:p w:rsidR="00475461" w:rsidRPr="005E0183" w:rsidRDefault="00475461">
      <w:pPr>
        <w:spacing w:before="240" w:after="0" w:line="240" w:lineRule="auto"/>
        <w:ind w:firstLine="720"/>
        <w:jc w:val="both"/>
        <w:rPr>
          <w:lang w:val="ru-RU"/>
        </w:rPr>
      </w:pPr>
      <w:r>
        <w:rPr>
          <w:rFonts w:ascii="Times New Roman" w:hAnsi="Times New Roman" w:cs="Times New Roman"/>
          <w:color w:val="000000"/>
          <w:sz w:val="24"/>
          <w:szCs w:val="24"/>
          <w:lang w:val="ru-RU"/>
        </w:rPr>
        <w:t xml:space="preserve">Привредни субјекти који су добили средства на конкурсу расписаном на основу Програма мера о распореду и коришћењу средстава за субвенције приватним предузећима у </w:t>
      </w:r>
      <w:r>
        <w:rPr>
          <w:rFonts w:ascii="Times New Roman" w:hAnsi="Times New Roman" w:cs="Times New Roman"/>
          <w:color w:val="000000"/>
          <w:sz w:val="24"/>
          <w:szCs w:val="24"/>
          <w:lang w:val="sr-Cyrl-CS"/>
        </w:rPr>
        <w:t xml:space="preserve">2018. </w:t>
      </w:r>
      <w:r>
        <w:rPr>
          <w:rFonts w:ascii="Times New Roman" w:hAnsi="Times New Roman" w:cs="Times New Roman"/>
          <w:color w:val="000000"/>
          <w:sz w:val="24"/>
          <w:szCs w:val="24"/>
          <w:lang/>
        </w:rPr>
        <w:t xml:space="preserve">и 2019. </w:t>
      </w:r>
      <w:r>
        <w:rPr>
          <w:rFonts w:ascii="Times New Roman" w:hAnsi="Times New Roman" w:cs="Times New Roman"/>
          <w:color w:val="000000"/>
          <w:sz w:val="24"/>
          <w:szCs w:val="24"/>
          <w:lang w:val="sr-Cyrl-CS"/>
        </w:rPr>
        <w:t xml:space="preserve">години </w:t>
      </w:r>
      <w:r>
        <w:rPr>
          <w:rFonts w:ascii="Times New Roman" w:hAnsi="Times New Roman" w:cs="Times New Roman"/>
          <w:color w:val="000000"/>
          <w:sz w:val="24"/>
          <w:szCs w:val="24"/>
          <w:lang w:val="ru-RU"/>
        </w:rPr>
        <w:t xml:space="preserve">у општинама Прешево, Бујановац и Медвеђа, </w:t>
      </w:r>
      <w:r>
        <w:rPr>
          <w:rFonts w:ascii="Times New Roman" w:hAnsi="Times New Roman" w:cs="Times New Roman"/>
          <w:color w:val="000000"/>
          <w:sz w:val="24"/>
          <w:szCs w:val="24"/>
          <w:lang w:val="ru-RU"/>
        </w:rPr>
        <w:lastRenderedPageBreak/>
        <w:t>немају право пријаве на овом конкурсу. У супротном, пријава ће бити одбачена као недозвољена.</w:t>
      </w:r>
    </w:p>
    <w:p w:rsidR="00475461" w:rsidRPr="005E0183" w:rsidRDefault="00475461">
      <w:pPr>
        <w:spacing w:before="240" w:after="0" w:line="240" w:lineRule="auto"/>
        <w:ind w:firstLine="720"/>
        <w:jc w:val="both"/>
        <w:rPr>
          <w:lang/>
        </w:rPr>
      </w:pPr>
      <w:r>
        <w:rPr>
          <w:rFonts w:ascii="Times New Roman" w:hAnsi="Times New Roman" w:cs="Times New Roman"/>
          <w:color w:val="000000"/>
          <w:sz w:val="24"/>
          <w:szCs w:val="24"/>
          <w:lang w:val="ru-RU"/>
        </w:rPr>
        <w:t>Привредни субјекти који су добили бесповратна средства за субвенције на конкурсу Службе Координационог тела 2012, 2013,</w:t>
      </w:r>
      <w:r>
        <w:rPr>
          <w:rFonts w:ascii="Times New Roman" w:hAnsi="Times New Roman" w:cs="Times New Roman"/>
          <w:color w:val="000000"/>
          <w:sz w:val="24"/>
          <w:szCs w:val="24"/>
          <w:lang/>
        </w:rPr>
        <w:t xml:space="preserve"> 2014</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rPr>
        <w:t>и 2015. и 2016.  године</w:t>
      </w:r>
      <w:r>
        <w:rPr>
          <w:rFonts w:ascii="Times New Roman" w:hAnsi="Times New Roman" w:cs="Times New Roman"/>
          <w:color w:val="000000"/>
          <w:sz w:val="24"/>
          <w:szCs w:val="24"/>
          <w:lang w:val="ru-RU"/>
        </w:rPr>
        <w:t xml:space="preserve"> имају право пријаве на конкурс у 2020. години.</w:t>
      </w:r>
    </w:p>
    <w:p w:rsidR="00475461" w:rsidRPr="005E0183" w:rsidRDefault="00475461">
      <w:pPr>
        <w:spacing w:before="240" w:after="0" w:line="240" w:lineRule="auto"/>
        <w:ind w:firstLine="720"/>
        <w:jc w:val="both"/>
        <w:rPr>
          <w:lang/>
        </w:rPr>
      </w:pPr>
      <w:r>
        <w:rPr>
          <w:rFonts w:ascii="Times New Roman" w:hAnsi="Times New Roman" w:cs="Times New Roman"/>
          <w:color w:val="000000"/>
          <w:sz w:val="24"/>
          <w:szCs w:val="24"/>
          <w:lang w:val="ru-RU"/>
        </w:rPr>
        <w:t>Приликом избора пријава, предност</w:t>
      </w:r>
      <w:r>
        <w:rPr>
          <w:rFonts w:ascii="Times New Roman" w:hAnsi="Times New Roman" w:cs="Times New Roman"/>
          <w:b/>
          <w:color w:val="000000"/>
          <w:sz w:val="24"/>
          <w:szCs w:val="24"/>
          <w:lang w:val="ru-RU"/>
        </w:rPr>
        <w:t xml:space="preserve"> </w:t>
      </w:r>
      <w:r>
        <w:rPr>
          <w:rFonts w:ascii="Times New Roman" w:hAnsi="Times New Roman" w:cs="Times New Roman"/>
          <w:color w:val="000000"/>
          <w:sz w:val="24"/>
          <w:szCs w:val="24"/>
          <w:lang w:val="ru-RU"/>
        </w:rPr>
        <w:t>ће имати привредни субјекти који до сада нису добијали средства за субвенције на конкурсу Службе Координационог тела.</w:t>
      </w:r>
    </w:p>
    <w:p w:rsidR="00475461" w:rsidRPr="005E0183" w:rsidRDefault="00475461">
      <w:pPr>
        <w:spacing w:before="240" w:after="0" w:line="240" w:lineRule="auto"/>
        <w:ind w:firstLine="720"/>
        <w:jc w:val="both"/>
        <w:rPr>
          <w:lang/>
        </w:rPr>
      </w:pPr>
      <w:r>
        <w:rPr>
          <w:rFonts w:ascii="Times New Roman" w:hAnsi="Times New Roman" w:cs="Times New Roman"/>
          <w:color w:val="000000"/>
          <w:sz w:val="24"/>
          <w:szCs w:val="24"/>
          <w:lang w:val="ru-RU"/>
        </w:rPr>
        <w:t>Пријаве привредних субјеката против којих се води судски поступак због неиспуњења обавеза из Уговора са Службом Координационог тела Владе Републике Србије за општине Прешево, Бујановац и Медвеђа о додели бесповратних средстава за субвенције на основу ранијих конкурса, биће одбачене као недозвољене.</w:t>
      </w:r>
    </w:p>
    <w:p w:rsidR="00475461" w:rsidRPr="005E0183" w:rsidRDefault="00475461">
      <w:pPr>
        <w:spacing w:before="360" w:after="240" w:line="240" w:lineRule="auto"/>
        <w:ind w:firstLine="720"/>
        <w:jc w:val="both"/>
        <w:rPr>
          <w:lang/>
        </w:rPr>
      </w:pPr>
      <w:r>
        <w:rPr>
          <w:rFonts w:ascii="Times New Roman" w:hAnsi="Times New Roman" w:cs="Times New Roman"/>
          <w:bCs/>
          <w:color w:val="000000"/>
          <w:sz w:val="24"/>
          <w:szCs w:val="24"/>
          <w:lang w:val="ru-RU"/>
        </w:rPr>
        <w:t>1.5.  Финансијски оквир</w:t>
      </w:r>
    </w:p>
    <w:p w:rsidR="00475461" w:rsidRPr="005E0183" w:rsidRDefault="00475461">
      <w:pPr>
        <w:spacing w:before="120" w:after="0" w:line="240" w:lineRule="auto"/>
        <w:ind w:firstLine="720"/>
        <w:jc w:val="both"/>
        <w:rPr>
          <w:lang/>
        </w:rPr>
      </w:pPr>
      <w:r>
        <w:rPr>
          <w:rFonts w:ascii="Times New Roman" w:hAnsi="Times New Roman" w:cs="Times New Roman"/>
          <w:color w:val="000000"/>
          <w:sz w:val="24"/>
          <w:szCs w:val="24"/>
          <w:lang w:val="ru-RU"/>
        </w:rPr>
        <w:t xml:space="preserve">Служба Координационог тела ће суфинансирати </w:t>
      </w:r>
      <w:r>
        <w:rPr>
          <w:rFonts w:ascii="Times New Roman" w:hAnsi="Times New Roman" w:cs="Times New Roman"/>
          <w:color w:val="000000"/>
          <w:sz w:val="24"/>
          <w:szCs w:val="24"/>
          <w:lang w:val="sr-Cyrl-CS"/>
        </w:rPr>
        <w:t>до</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Latn-CS"/>
        </w:rPr>
        <w:t>70% (</w:t>
      </w:r>
      <w:r>
        <w:rPr>
          <w:rFonts w:ascii="Times New Roman" w:hAnsi="Times New Roman" w:cs="Times New Roman"/>
          <w:color w:val="000000"/>
          <w:sz w:val="24"/>
          <w:szCs w:val="24"/>
          <w:lang w:val="sr-Cyrl-CS"/>
        </w:rPr>
        <w:t>нето</w:t>
      </w:r>
      <w:r>
        <w:rPr>
          <w:rFonts w:ascii="Times New Roman" w:hAnsi="Times New Roman" w:cs="Times New Roman"/>
          <w:color w:val="000000"/>
          <w:sz w:val="24"/>
          <w:szCs w:val="24"/>
          <w:lang w:val="sr-Latn-CS"/>
        </w:rPr>
        <w:t>) трошкова (</w:t>
      </w:r>
      <w:r>
        <w:rPr>
          <w:rFonts w:ascii="Times New Roman" w:hAnsi="Times New Roman" w:cs="Times New Roman"/>
          <w:color w:val="000000"/>
          <w:sz w:val="24"/>
          <w:szCs w:val="24"/>
          <w:lang w:val="sr-Cyrl-CS"/>
        </w:rPr>
        <w:t>без пореза на додату вредност</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rPr>
        <w:t xml:space="preserve"> набавке за меру I и меру II из тачке 1.3,  </w:t>
      </w:r>
      <w:r>
        <w:rPr>
          <w:rFonts w:ascii="Times New Roman" w:hAnsi="Times New Roman" w:cs="Times New Roman"/>
          <w:color w:val="000000"/>
          <w:sz w:val="24"/>
          <w:szCs w:val="24"/>
          <w:lang w:val="sr-Latn-CS"/>
        </w:rPr>
        <w:t xml:space="preserve">за  </w:t>
      </w:r>
      <w:r>
        <w:rPr>
          <w:rFonts w:ascii="Times New Roman" w:hAnsi="Times New Roman" w:cs="Times New Roman"/>
          <w:color w:val="000000"/>
          <w:sz w:val="24"/>
          <w:szCs w:val="24"/>
          <w:lang/>
        </w:rPr>
        <w:t xml:space="preserve">микро и </w:t>
      </w:r>
      <w:r>
        <w:rPr>
          <w:rFonts w:ascii="Times New Roman" w:hAnsi="Times New Roman" w:cs="Times New Roman"/>
          <w:color w:val="000000"/>
          <w:sz w:val="24"/>
          <w:szCs w:val="24"/>
          <w:lang w:val="sr-Latn-CS"/>
        </w:rPr>
        <w:t>мала привредна друштва, предузетнике.</w:t>
      </w:r>
    </w:p>
    <w:p w:rsidR="00475461" w:rsidRPr="005E0183" w:rsidRDefault="00475461">
      <w:pPr>
        <w:spacing w:before="120" w:after="0" w:line="240" w:lineRule="auto"/>
        <w:ind w:firstLine="720"/>
        <w:jc w:val="both"/>
        <w:rPr>
          <w:lang/>
        </w:rPr>
      </w:pPr>
      <w:r>
        <w:rPr>
          <w:rFonts w:ascii="Times New Roman" w:hAnsi="Times New Roman" w:cs="Times New Roman"/>
          <w:color w:val="000000"/>
          <w:sz w:val="24"/>
          <w:szCs w:val="24"/>
          <w:lang w:val="sr-Cyrl-CS"/>
        </w:rPr>
        <w:t>Трошкови не укључују порез на додату вредност, чије је плаћање искључива обавеза подносиоца пријаве.</w:t>
      </w:r>
    </w:p>
    <w:p w:rsidR="00475461" w:rsidRPr="005E0183" w:rsidRDefault="00475461">
      <w:pPr>
        <w:spacing w:before="120" w:after="0" w:line="240" w:lineRule="auto"/>
        <w:ind w:firstLine="720"/>
        <w:jc w:val="both"/>
        <w:rPr>
          <w:lang/>
        </w:rPr>
      </w:pPr>
      <w:r>
        <w:rPr>
          <w:rFonts w:ascii="Times New Roman" w:hAnsi="Times New Roman" w:cs="Times New Roman"/>
          <w:color w:val="000000"/>
          <w:sz w:val="24"/>
          <w:szCs w:val="24"/>
          <w:lang w:val="ru-RU"/>
        </w:rPr>
        <w:t>Бесповратна средства се додељују у складу са наменом средстава из тачке 1.3, на следећи начин:</w:t>
      </w:r>
    </w:p>
    <w:p w:rsidR="00475461" w:rsidRPr="005E0183" w:rsidRDefault="00475461">
      <w:pPr>
        <w:spacing w:before="120" w:after="0" w:line="240" w:lineRule="auto"/>
        <w:ind w:firstLine="720"/>
        <w:jc w:val="both"/>
        <w:rPr>
          <w:lang/>
        </w:rPr>
      </w:pPr>
      <w:r>
        <w:rPr>
          <w:rFonts w:ascii="Times New Roman" w:hAnsi="Times New Roman" w:cs="Times New Roman"/>
          <w:color w:val="000000"/>
          <w:sz w:val="24"/>
          <w:szCs w:val="24"/>
          <w:lang w:val="ru-RU"/>
        </w:rPr>
        <w:t xml:space="preserve">а)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Предузетници конкуришу за доделу средстава према следећим критеријумима</w:t>
      </w:r>
      <w:r>
        <w:rPr>
          <w:rFonts w:ascii="Times New Roman" w:hAnsi="Times New Roman" w:cs="Times New Roman"/>
          <w:color w:val="000000"/>
          <w:sz w:val="24"/>
          <w:szCs w:val="24"/>
          <w:lang w:val="ru-RU"/>
        </w:rPr>
        <w:t>:</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1. Предузетници који немају обавезу вођења пословних књига (паушалци) могу конкурисати за средства у максималном износу до </w:t>
      </w:r>
      <w:r w:rsidRPr="005E0183">
        <w:rPr>
          <w:rFonts w:ascii="Times New Roman" w:hAnsi="Times New Roman" w:cs="Times New Roman"/>
          <w:color w:val="000000"/>
          <w:sz w:val="24"/>
          <w:szCs w:val="24"/>
          <w:lang w:val="ru-RU"/>
        </w:rPr>
        <w:t>2.000.000,00 динара</w:t>
      </w:r>
      <w:r>
        <w:rPr>
          <w:rFonts w:ascii="Times New Roman" w:hAnsi="Times New Roman" w:cs="Times New Roman"/>
          <w:color w:val="000000"/>
          <w:sz w:val="24"/>
          <w:szCs w:val="24"/>
          <w:lang w:val="ru-RU"/>
        </w:rPr>
        <w:t xml:space="preserve">. Кључ за расподелу је просечан остварен нето приход у периоду од претходне две године и то у двоструком износу од тражених средстава. </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2.   Преузетници који воде пословне књиге по систему двојног књиговодства могу конкуристати до максималног износа </w:t>
      </w:r>
      <w:r w:rsidRPr="005E0183">
        <w:rPr>
          <w:rFonts w:ascii="Times New Roman" w:hAnsi="Times New Roman" w:cs="Times New Roman"/>
          <w:color w:val="000000"/>
          <w:sz w:val="24"/>
          <w:szCs w:val="24"/>
          <w:lang w:val="ru-RU"/>
        </w:rPr>
        <w:t>од 3.000.000,00 динара</w:t>
      </w:r>
      <w:r>
        <w:rPr>
          <w:rFonts w:ascii="Times New Roman" w:hAnsi="Times New Roman" w:cs="Times New Roman"/>
          <w:color w:val="000000"/>
          <w:sz w:val="24"/>
          <w:szCs w:val="24"/>
          <w:lang w:val="ru-RU"/>
        </w:rPr>
        <w:t xml:space="preserve"> под истим условима као и предузетници са паушалним опорезивањем, с тим што могу поред двостуког износа прихода имати и двоструку вредност неотписане имовине, односно сталних средстава.</w:t>
      </w:r>
    </w:p>
    <w:p w:rsidR="00475461" w:rsidRPr="005E0183" w:rsidRDefault="00475461">
      <w:pPr>
        <w:spacing w:before="120" w:after="0" w:line="240" w:lineRule="auto"/>
        <w:ind w:firstLine="720"/>
        <w:jc w:val="both"/>
        <w:rPr>
          <w:lang w:val="ru-RU"/>
        </w:rPr>
      </w:pPr>
      <w:r>
        <w:rPr>
          <w:rFonts w:ascii="Times New Roman" w:hAnsi="Times New Roman" w:cs="Times New Roman"/>
          <w:sz w:val="24"/>
          <w:szCs w:val="24"/>
          <w:lang w:val="ru-RU"/>
        </w:rPr>
        <w:t>б) микро, мала привредна друштва и предузетници из области прерађивачке индустрије, грађевинске индустрије, рециклажне индустрије, која се доминантно баве производњом, конкуришу за финансијску подршку у максималном износу:</w:t>
      </w:r>
    </w:p>
    <w:p w:rsidR="00475461" w:rsidRPr="005E0183" w:rsidRDefault="00475461">
      <w:pPr>
        <w:spacing w:before="120" w:after="0" w:line="240" w:lineRule="auto"/>
        <w:ind w:firstLine="720"/>
        <w:jc w:val="both"/>
        <w:rPr>
          <w:lang w:val="ru-RU"/>
        </w:rPr>
      </w:pPr>
      <w:r>
        <w:rPr>
          <w:rFonts w:ascii="Times New Roman" w:hAnsi="Times New Roman" w:cs="Times New Roman"/>
          <w:sz w:val="24"/>
          <w:szCs w:val="24"/>
          <w:lang w:val="ru-RU"/>
        </w:rPr>
        <w:t xml:space="preserve">1) у вредности до </w:t>
      </w:r>
      <w:r w:rsidRPr="005E0183">
        <w:rPr>
          <w:rFonts w:ascii="Times New Roman" w:hAnsi="Times New Roman" w:cs="Times New Roman"/>
          <w:sz w:val="24"/>
          <w:szCs w:val="24"/>
          <w:lang w:val="ru-RU"/>
        </w:rPr>
        <w:t>3</w:t>
      </w:r>
      <w:r w:rsidRPr="005E0183">
        <w:rPr>
          <w:rFonts w:ascii="Times New Roman" w:hAnsi="Times New Roman" w:cs="Times New Roman"/>
          <w:sz w:val="24"/>
          <w:szCs w:val="24"/>
          <w:lang/>
        </w:rPr>
        <w:t>.000.000,00</w:t>
      </w:r>
      <w:r w:rsidRPr="005E0183">
        <w:rPr>
          <w:rFonts w:ascii="Times New Roman" w:hAnsi="Times New Roman" w:cs="Times New Roman"/>
          <w:sz w:val="24"/>
          <w:szCs w:val="24"/>
          <w:lang/>
        </w:rPr>
        <w:t xml:space="preserve"> динара</w:t>
      </w:r>
      <w:r>
        <w:rPr>
          <w:rFonts w:ascii="Times New Roman" w:hAnsi="Times New Roman" w:cs="Times New Roman"/>
          <w:sz w:val="24"/>
          <w:szCs w:val="24"/>
          <w:lang w:val="ru-RU"/>
        </w:rPr>
        <w:t xml:space="preserve">, без пореза на додату вредност, за пројекте за набавку опреме за потребе повећања капацитета постојеће производње, повећања продуктивности и квалитета или обезбеђење више фазе прераде производа; </w:t>
      </w:r>
    </w:p>
    <w:p w:rsidR="00475461" w:rsidRPr="005E0183" w:rsidRDefault="00475461">
      <w:pPr>
        <w:spacing w:before="120" w:after="0" w:line="240" w:lineRule="auto"/>
        <w:ind w:firstLine="720"/>
        <w:jc w:val="both"/>
        <w:rPr>
          <w:lang w:val="ru-RU"/>
        </w:rPr>
      </w:pPr>
      <w:r>
        <w:rPr>
          <w:rFonts w:ascii="Times New Roman" w:hAnsi="Times New Roman" w:cs="Times New Roman"/>
          <w:sz w:val="24"/>
          <w:szCs w:val="24"/>
          <w:lang w:val="ru-RU"/>
        </w:rPr>
        <w:t xml:space="preserve">2) у вредности до </w:t>
      </w:r>
      <w:r w:rsidRPr="005E0183">
        <w:rPr>
          <w:rFonts w:ascii="Times New Roman" w:hAnsi="Times New Roman" w:cs="Times New Roman"/>
          <w:sz w:val="24"/>
          <w:szCs w:val="24"/>
          <w:lang w:val="ru-RU"/>
        </w:rPr>
        <w:t>3</w:t>
      </w:r>
      <w:r w:rsidRPr="005E0183">
        <w:rPr>
          <w:rFonts w:ascii="Times New Roman" w:hAnsi="Times New Roman" w:cs="Times New Roman"/>
          <w:sz w:val="24"/>
          <w:szCs w:val="24"/>
          <w:lang/>
        </w:rPr>
        <w:t>.000.000,00</w:t>
      </w:r>
      <w:r w:rsidRPr="005E0183">
        <w:rPr>
          <w:rFonts w:ascii="Times New Roman" w:hAnsi="Times New Roman" w:cs="Times New Roman"/>
          <w:sz w:val="24"/>
          <w:szCs w:val="24"/>
          <w:lang/>
        </w:rPr>
        <w:t xml:space="preserve"> динара</w:t>
      </w:r>
      <w:r>
        <w:rPr>
          <w:rFonts w:ascii="Times New Roman" w:hAnsi="Times New Roman" w:cs="Times New Roman"/>
          <w:sz w:val="24"/>
          <w:szCs w:val="24"/>
          <w:lang w:val="ru-RU"/>
        </w:rPr>
        <w:t xml:space="preserve">, без пореза на додату вредност, за пројекте за  набавку опреме за потребе производње новог производа, производа више </w:t>
      </w:r>
      <w:r>
        <w:rPr>
          <w:rFonts w:ascii="Times New Roman" w:hAnsi="Times New Roman" w:cs="Times New Roman"/>
          <w:bCs/>
          <w:sz w:val="24"/>
          <w:szCs w:val="24"/>
          <w:lang/>
        </w:rPr>
        <w:t>бруто</w:t>
      </w:r>
      <w:r>
        <w:rPr>
          <w:rFonts w:ascii="Times New Roman" w:hAnsi="Times New Roman" w:cs="Times New Roman"/>
          <w:sz w:val="24"/>
          <w:szCs w:val="24"/>
          <w:lang/>
        </w:rPr>
        <w:t xml:space="preserve"> </w:t>
      </w:r>
      <w:r>
        <w:rPr>
          <w:rFonts w:ascii="Times New Roman" w:hAnsi="Times New Roman" w:cs="Times New Roman"/>
          <w:sz w:val="24"/>
          <w:szCs w:val="24"/>
          <w:lang w:val="ru-RU"/>
        </w:rPr>
        <w:t>додате вредности, повећања могућности извоза, односно супституције извоза или проширења тржишта продаје или побољшања тржишне позиционираности, набавку опреме за израду нове амбалаже производа или новог паковања производа</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lastRenderedPageBreak/>
        <w:t xml:space="preserve">набавку опреме за реализацију услуга регистрованих у секторима од А до </w:t>
      </w:r>
      <w:r>
        <w:rPr>
          <w:rFonts w:ascii="Times New Roman" w:hAnsi="Times New Roman" w:cs="Times New Roman"/>
          <w:sz w:val="24"/>
          <w:szCs w:val="24"/>
          <w:lang/>
        </w:rPr>
        <w:t>F</w:t>
      </w:r>
      <w:r>
        <w:rPr>
          <w:rFonts w:ascii="Times New Roman" w:hAnsi="Times New Roman" w:cs="Times New Roman"/>
          <w:sz w:val="24"/>
          <w:szCs w:val="24"/>
          <w:lang w:val="sr-Cyrl-CS"/>
        </w:rPr>
        <w:t xml:space="preserve">  (</w:t>
      </w:r>
      <w:r>
        <w:rPr>
          <w:rFonts w:ascii="Times New Roman" w:hAnsi="Times New Roman" w:cs="Times New Roman"/>
          <w:sz w:val="24"/>
          <w:szCs w:val="24"/>
          <w:lang/>
        </w:rPr>
        <w:t>G)</w:t>
      </w:r>
      <w:r>
        <w:rPr>
          <w:rFonts w:ascii="Times New Roman" w:hAnsi="Times New Roman" w:cs="Times New Roman"/>
          <w:sz w:val="24"/>
          <w:szCs w:val="24"/>
          <w:lang w:val="sr-Cyrl-CS"/>
        </w:rPr>
        <w:t>Класификације делатности</w:t>
      </w:r>
      <w:r>
        <w:rPr>
          <w:rFonts w:ascii="Times New Roman" w:hAnsi="Times New Roman" w:cs="Times New Roman"/>
          <w:sz w:val="24"/>
          <w:szCs w:val="24"/>
          <w:lang w:val="sr-Latn-CS"/>
        </w:rPr>
        <w:t>.</w:t>
      </w:r>
    </w:p>
    <w:p w:rsidR="00475461" w:rsidRPr="005E0183" w:rsidRDefault="00475461">
      <w:pPr>
        <w:spacing w:before="120" w:after="0" w:line="240" w:lineRule="auto"/>
        <w:jc w:val="both"/>
        <w:rPr>
          <w:lang w:val="sr-Cyrl-CS"/>
        </w:rPr>
      </w:pPr>
      <w:r>
        <w:rPr>
          <w:rFonts w:ascii="Times New Roman" w:hAnsi="Times New Roman" w:cs="Times New Roman"/>
          <w:color w:val="000000"/>
          <w:sz w:val="24"/>
          <w:szCs w:val="24"/>
          <w:lang w:val="sr-Cyrl-CS"/>
        </w:rPr>
        <w:tab/>
        <w:t>Преостали износ средстава привредни субјекти су обавезни да финансирају из сопствених извора, из средстава која не потичу из буџета Републике Србије, буџета локалне самоуправе или донаторских организација.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Сопствена средства за суфинансирање пројеката морају бити обезбеђена у новцу. Измиривање обавеза из сопствених средстава за набавку опреме цесијом или компензацијом није дозвољено. </w:t>
      </w:r>
      <w:r>
        <w:rPr>
          <w:rFonts w:ascii="Times New Roman" w:hAnsi="Times New Roman" w:cs="Times New Roman"/>
          <w:sz w:val="24"/>
          <w:szCs w:val="24"/>
          <w:lang w:val="sr-Cyrl-CS"/>
        </w:rPr>
        <w:t xml:space="preserve">Износ одобрене бесповратне помоћи не може бити мањи од </w:t>
      </w:r>
      <w:r w:rsidRPr="005E0183">
        <w:rPr>
          <w:rFonts w:ascii="Times New Roman" w:hAnsi="Times New Roman" w:cs="Times New Roman"/>
          <w:sz w:val="24"/>
          <w:szCs w:val="24"/>
          <w:lang/>
        </w:rPr>
        <w:t>3</w:t>
      </w:r>
      <w:r w:rsidRPr="005E0183">
        <w:rPr>
          <w:rFonts w:ascii="Times New Roman" w:hAnsi="Times New Roman" w:cs="Times New Roman"/>
          <w:sz w:val="24"/>
          <w:szCs w:val="24"/>
          <w:lang w:val="sr-Cyrl-CS"/>
        </w:rPr>
        <w:t>00.000,00 динара,</w:t>
      </w:r>
      <w:r>
        <w:rPr>
          <w:rFonts w:ascii="Times New Roman" w:hAnsi="Times New Roman" w:cs="Times New Roman"/>
          <w:sz w:val="24"/>
          <w:szCs w:val="24"/>
          <w:lang w:val="sr-Cyrl-CS"/>
        </w:rPr>
        <w:t xml:space="preserve"> </w:t>
      </w:r>
      <w:r>
        <w:rPr>
          <w:rFonts w:ascii="Times New Roman" w:hAnsi="Times New Roman" w:cs="Times New Roman"/>
          <w:sz w:val="24"/>
          <w:szCs w:val="24"/>
          <w:lang/>
        </w:rPr>
        <w:t>без пореза на додату вредност</w:t>
      </w:r>
      <w:r>
        <w:rPr>
          <w:rFonts w:ascii="Times New Roman" w:hAnsi="Times New Roman" w:cs="Times New Roman"/>
          <w:sz w:val="24"/>
          <w:szCs w:val="24"/>
          <w:lang w:val="sr-Cyrl-CS"/>
        </w:rPr>
        <w:t xml:space="preserve">. </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Средства ће се користити тако што ће Служба Координационог тела вршити директна плаћања по профактури добављачу односно испоручиоцу, којег изабере корисник средстава</w:t>
      </w:r>
      <w:r>
        <w:rPr>
          <w:rFonts w:ascii="Times New Roman" w:hAnsi="Times New Roman" w:cs="Times New Roman"/>
          <w:color w:val="000000"/>
          <w:sz w:val="24"/>
          <w:szCs w:val="24"/>
          <w:lang/>
        </w:rPr>
        <w:t xml:space="preserve">. </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Средства за реализацију мере се не могу користити за: заостале обавезе по основу такси и пореза, зајмов</w:t>
      </w:r>
      <w:r>
        <w:rPr>
          <w:rFonts w:ascii="Times New Roman" w:hAnsi="Times New Roman" w:cs="Times New Roman"/>
          <w:color w:val="000000"/>
          <w:sz w:val="24"/>
          <w:szCs w:val="24"/>
          <w:lang/>
        </w:rPr>
        <w:t>е</w:t>
      </w:r>
      <w:r>
        <w:rPr>
          <w:rFonts w:ascii="Times New Roman" w:hAnsi="Times New Roman" w:cs="Times New Roman"/>
          <w:color w:val="000000"/>
          <w:sz w:val="24"/>
          <w:szCs w:val="24"/>
          <w:lang w:val="ru-RU"/>
        </w:rPr>
        <w:t xml:space="preserve"> и рате за отплату кредита; трошкове гаранција, полисе осигурања, камате, трошкове банкарског пословања,</w:t>
      </w:r>
      <w:r>
        <w:rPr>
          <w:rFonts w:ascii="Times New Roman" w:hAnsi="Times New Roman" w:cs="Times New Roman"/>
          <w:color w:val="000000"/>
          <w:sz w:val="24"/>
          <w:szCs w:val="24"/>
          <w:lang/>
        </w:rPr>
        <w:t xml:space="preserve"> обуке, сертификацију производа,</w:t>
      </w:r>
      <w:r>
        <w:rPr>
          <w:rFonts w:ascii="Times New Roman" w:hAnsi="Times New Roman" w:cs="Times New Roman"/>
          <w:color w:val="000000"/>
          <w:sz w:val="24"/>
          <w:szCs w:val="24"/>
          <w:lang w:val="ru-RU"/>
        </w:rPr>
        <w:t xml:space="preserve"> курсне разлике; царинске и административне трошкове, кредитирање трећих лица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ru-RU"/>
        </w:rPr>
        <w:t xml:space="preserve"> консултантске услуге</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трошкове израде предлога пројекта и прикупљање докумената за пријаву на конкурс, трошкове транспорта опреме, трошкове вештачења, обуке запослених и друге услуге у вези са реализацијом пројекта.</w:t>
      </w:r>
    </w:p>
    <w:p w:rsidR="00475461" w:rsidRPr="005E0183" w:rsidRDefault="00475461">
      <w:pPr>
        <w:tabs>
          <w:tab w:val="left" w:pos="0"/>
        </w:tabs>
        <w:spacing w:before="120" w:after="0"/>
        <w:jc w:val="both"/>
        <w:rPr>
          <w:lang w:val="sr-Cyrl-CS"/>
        </w:rPr>
      </w:pPr>
      <w:r>
        <w:rPr>
          <w:rFonts w:ascii="Times New Roman" w:hAnsi="Times New Roman" w:cs="Times New Roman"/>
          <w:color w:val="000000"/>
          <w:sz w:val="24"/>
          <w:szCs w:val="24"/>
          <w:lang w:val="sr-Cyrl-CS"/>
        </w:rPr>
        <w:tab/>
        <w:t>Почетне инвестиције и новоотворена радна места повезана са овим инвестицијама морају опстати у истом подручју, односно региону, најмање три године након завршетка пројекта.</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1.6.</w:t>
      </w:r>
      <w:r>
        <w:rPr>
          <w:rFonts w:ascii="Times New Roman" w:hAnsi="Times New Roman" w:cs="Times New Roman"/>
          <w:bCs/>
          <w:color w:val="000000"/>
          <w:sz w:val="24"/>
          <w:szCs w:val="24"/>
          <w:lang w:val="ru-RU"/>
        </w:rPr>
        <w:tab/>
        <w:t>Начин и динамика преноса одобрених средстава</w:t>
      </w:r>
      <w:r>
        <w:rPr>
          <w:rFonts w:ascii="Times New Roman" w:hAnsi="Times New Roman" w:cs="Times New Roman"/>
          <w:bCs/>
          <w:color w:val="000000"/>
          <w:sz w:val="24"/>
          <w:szCs w:val="24"/>
          <w:lang/>
        </w:rPr>
        <w:t xml:space="preserve">   </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 xml:space="preserve">Средства одобрене бесповратне помоћи ће бити исплаћена на рачун добављача, односно испоручиоца којег је изабрао корисник средстава. </w:t>
      </w:r>
    </w:p>
    <w:p w:rsidR="00475461" w:rsidRPr="005E0183" w:rsidRDefault="00475461">
      <w:pPr>
        <w:spacing w:line="240" w:lineRule="auto"/>
        <w:ind w:firstLine="720"/>
        <w:jc w:val="both"/>
        <w:rPr>
          <w:lang w:val="sr-Cyrl-CS"/>
        </w:rPr>
      </w:pPr>
      <w:r>
        <w:rPr>
          <w:rFonts w:ascii="Times New Roman" w:hAnsi="Times New Roman" w:cs="Times New Roman"/>
          <w:color w:val="000000"/>
          <w:sz w:val="24"/>
          <w:szCs w:val="24"/>
          <w:lang w:val="ru-RU"/>
        </w:rPr>
        <w:t xml:space="preserve">Корисник средстава  и добављач, односно испоручилац су обавезни да обезбеде бланко соло меницу у корист Службе Координационог тела </w:t>
      </w:r>
      <w:r>
        <w:rPr>
          <w:rFonts w:ascii="Times New Roman" w:hAnsi="Times New Roman" w:cs="Times New Roman"/>
          <w:color w:val="000000"/>
          <w:sz w:val="24"/>
          <w:szCs w:val="24"/>
          <w:lang w:val="sr-Cyrl-CS"/>
        </w:rPr>
        <w:t>за износ добијених средстава</w:t>
      </w:r>
      <w:r>
        <w:rPr>
          <w:rFonts w:ascii="Times New Roman" w:hAnsi="Times New Roman" w:cs="Times New Roman"/>
          <w:color w:val="000000"/>
          <w:sz w:val="24"/>
          <w:szCs w:val="24"/>
          <w:lang w:val="ru-RU"/>
        </w:rPr>
        <w:t>, са меничним овлашћењем.</w:t>
      </w:r>
    </w:p>
    <w:p w:rsidR="00475461" w:rsidRPr="005E0183" w:rsidRDefault="00475461">
      <w:pPr>
        <w:ind w:firstLine="720"/>
        <w:jc w:val="both"/>
        <w:rPr>
          <w:lang w:val="sr-Cyrl-CS"/>
        </w:rPr>
      </w:pPr>
      <w:r>
        <w:rPr>
          <w:rFonts w:ascii="Times New Roman" w:hAnsi="Times New Roman" w:cs="Times New Roman"/>
          <w:color w:val="000000"/>
          <w:sz w:val="24"/>
          <w:szCs w:val="24"/>
          <w:lang w:val="ru-RU"/>
        </w:rPr>
        <w:t>Код увозне опреме, инострани добављач је дужан да  прибави банкараску гаранцију у корист Службе Координационог тела.</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1.7.     Неопходна документација за пријављивање на јавни позив</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sr-Cyrl-CS"/>
        </w:rPr>
        <w:t>Документација која се доставља приликом подношења захтева:</w:t>
      </w:r>
    </w:p>
    <w:p w:rsidR="00475461" w:rsidRPr="005E0183" w:rsidRDefault="00475461">
      <w:pPr>
        <w:numPr>
          <w:ilvl w:val="0"/>
          <w:numId w:val="9"/>
        </w:numPr>
        <w:spacing w:before="120" w:after="0" w:line="240" w:lineRule="auto"/>
        <w:jc w:val="both"/>
        <w:rPr>
          <w:lang w:val="sr-Cyrl-CS"/>
        </w:rPr>
      </w:pPr>
      <w:r>
        <w:rPr>
          <w:rFonts w:ascii="Times New Roman" w:hAnsi="Times New Roman" w:cs="Times New Roman"/>
          <w:color w:val="000000"/>
          <w:sz w:val="24"/>
          <w:szCs w:val="24"/>
          <w:lang w:val="sr-Cyrl-CS"/>
        </w:rPr>
        <w:t>Правилно попуњен пријавни формулар, печатиран и потписан - Образац број 1А или 1Б;</w:t>
      </w:r>
    </w:p>
    <w:p w:rsidR="00475461" w:rsidRPr="005E0183" w:rsidRDefault="00475461">
      <w:pPr>
        <w:numPr>
          <w:ilvl w:val="0"/>
          <w:numId w:val="9"/>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t>Потписана и печатирана писмена изјава о прихватању услова за доделу средстава - Образац број 2;</w:t>
      </w:r>
    </w:p>
    <w:p w:rsidR="00475461" w:rsidRPr="005E0183" w:rsidRDefault="00475461">
      <w:pPr>
        <w:numPr>
          <w:ilvl w:val="0"/>
          <w:numId w:val="9"/>
        </w:numPr>
        <w:tabs>
          <w:tab w:val="left" w:pos="1134"/>
        </w:tabs>
        <w:autoSpaceDE w:val="0"/>
        <w:spacing w:before="120" w:after="0" w:line="240" w:lineRule="auto"/>
        <w:jc w:val="both"/>
        <w:rPr>
          <w:lang w:val="sr-Cyrl-CS"/>
        </w:rPr>
      </w:pPr>
      <w:r>
        <w:rPr>
          <w:rFonts w:ascii="Times New Roman" w:hAnsi="Times New Roman" w:cs="Times New Roman"/>
          <w:color w:val="000000"/>
          <w:sz w:val="24"/>
          <w:szCs w:val="24"/>
          <w:lang w:val="sr-Cyrl-CS"/>
        </w:rPr>
        <w:t>Пописна листа основних средстава на дан 31. децембра 2019. године;</w:t>
      </w:r>
    </w:p>
    <w:p w:rsidR="00475461" w:rsidRPr="005E0183" w:rsidRDefault="00475461">
      <w:pPr>
        <w:numPr>
          <w:ilvl w:val="0"/>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Попуњен, потписан и оверен образац трошкова пројекта са структуром суфинансирања подносиоца Пријаве, са приказом обезбеђених извора средстава за суфинансирање пројекта</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sr-Cyrl-CS"/>
        </w:rPr>
        <w:t>Образац број 3;</w:t>
      </w:r>
    </w:p>
    <w:p w:rsidR="00475461" w:rsidRPr="005E0183" w:rsidRDefault="00475461">
      <w:pPr>
        <w:numPr>
          <w:ilvl w:val="0"/>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Latn-CS"/>
        </w:rPr>
        <w:lastRenderedPageBreak/>
        <w:t>O</w:t>
      </w:r>
      <w:r>
        <w:rPr>
          <w:rFonts w:ascii="Times New Roman" w:hAnsi="Times New Roman" w:cs="Times New Roman"/>
          <w:color w:val="000000"/>
          <w:sz w:val="24"/>
          <w:szCs w:val="24"/>
          <w:lang w:val="sr-Cyrl-CS"/>
        </w:rPr>
        <w:t xml:space="preserve">бразложење којим се објашњава на који начин ће опрема која се набавља допринети смањењу потрошње енергије по јединици производа и које обавезно треба да садржи: </w:t>
      </w:r>
    </w:p>
    <w:p w:rsidR="00475461" w:rsidRPr="005E0183" w:rsidRDefault="00475461">
      <w:pPr>
        <w:numPr>
          <w:ilvl w:val="0"/>
          <w:numId w:val="4"/>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У случају замене постојеће опреме:</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техничке карактеристике нове опреме, која је предмет набавке, као  и постојеће са обавезно наведеним подацима о потрошњи енергије по јединици производа или на годишњем нивоу и броју радних сати у току године;</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уколико је опрема означена класом или неком другом ознаком енергетске ефикасности, обавезно навести податак за постојећу и нову опрему;</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 xml:space="preserve">мере унапређења енергетске ефикасности у производњи које ће се предузети уз уградњу нове опреме;  </w:t>
      </w:r>
    </w:p>
    <w:p w:rsidR="00475461" w:rsidRPr="005E0183" w:rsidRDefault="00475461">
      <w:pPr>
        <w:numPr>
          <w:ilvl w:val="0"/>
          <w:numId w:val="4"/>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У случају уградње нове опреме:</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техничке карактеристике нове опреме, која је предмет набавке</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уколико је опрема означена класом или неком другом ознаком енергетске ефикасности, обавезно навести податак;</w:t>
      </w:r>
    </w:p>
    <w:p w:rsidR="00475461" w:rsidRPr="005E0183" w:rsidRDefault="00475461">
      <w:pPr>
        <w:numPr>
          <w:ilvl w:val="1"/>
          <w:numId w:val="9"/>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мере унапређења енергетске ефикасности у производњи које ће се предузети уз уградњу нове опреме;</w:t>
      </w:r>
    </w:p>
    <w:p w:rsidR="00475461" w:rsidRPr="005E0183" w:rsidRDefault="00475461">
      <w:pPr>
        <w:numPr>
          <w:ilvl w:val="0"/>
          <w:numId w:val="9"/>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t>Одлука подносиоца пријаве о изабраном добављачу, односно испоручиоцу са образложењем и профактуром.</w:t>
      </w:r>
    </w:p>
    <w:p w:rsidR="00475461" w:rsidRDefault="00475461">
      <w:pPr>
        <w:tabs>
          <w:tab w:val="left" w:pos="1134"/>
        </w:tabs>
        <w:spacing w:before="120" w:after="0" w:line="240" w:lineRule="auto"/>
        <w:ind w:left="720"/>
        <w:jc w:val="both"/>
        <w:rPr>
          <w:rFonts w:ascii="Times New Roman" w:hAnsi="Times New Roman" w:cs="Times New Roman"/>
          <w:color w:val="000000"/>
          <w:sz w:val="24"/>
          <w:szCs w:val="24"/>
          <w:lang w:val="sr-Cyrl-CS"/>
        </w:rPr>
      </w:pPr>
    </w:p>
    <w:p w:rsidR="00475461" w:rsidRPr="005E0183" w:rsidRDefault="00475461">
      <w:pPr>
        <w:tabs>
          <w:tab w:val="left" w:pos="1134"/>
        </w:tabs>
        <w:spacing w:before="120" w:after="0" w:line="240" w:lineRule="auto"/>
        <w:ind w:left="720"/>
        <w:jc w:val="both"/>
        <w:rPr>
          <w:lang w:val="sr-Cyrl-CS"/>
        </w:rPr>
      </w:pPr>
      <w:r>
        <w:rPr>
          <w:rFonts w:ascii="Times New Roman" w:hAnsi="Times New Roman" w:cs="Times New Roman"/>
          <w:b/>
          <w:color w:val="000000"/>
          <w:sz w:val="24"/>
          <w:szCs w:val="24"/>
          <w:lang w:val="sr-Cyrl-CS"/>
        </w:rPr>
        <w:tab/>
      </w:r>
      <w:r>
        <w:rPr>
          <w:rFonts w:ascii="Times New Roman" w:hAnsi="Times New Roman" w:cs="Times New Roman"/>
          <w:color w:val="000000"/>
          <w:sz w:val="24"/>
          <w:szCs w:val="24"/>
          <w:lang w:val="sr-Cyrl-CS"/>
        </w:rPr>
        <w:t xml:space="preserve">Документација која се прибавља у складу са чланом 9. и 103. Закона о општем управном поступку („Службени гласник </w:t>
      </w:r>
      <w:r>
        <w:rPr>
          <w:rFonts w:ascii="Times New Roman" w:hAnsi="Times New Roman" w:cs="Times New Roman"/>
          <w:color w:val="000000"/>
          <w:sz w:val="24"/>
          <w:szCs w:val="24"/>
          <w:lang/>
        </w:rPr>
        <w:t>РС</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rPr>
        <w:t>бр. 18/16 и 95/18 – аутентично тумачење):</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t>Извод из Агенције за  привредне регистре;</w:t>
      </w:r>
    </w:p>
    <w:p w:rsidR="00475461" w:rsidRPr="005E0183" w:rsidRDefault="00475461">
      <w:pPr>
        <w:numPr>
          <w:ilvl w:val="0"/>
          <w:numId w:val="8"/>
        </w:numPr>
        <w:tabs>
          <w:tab w:val="left" w:pos="284"/>
          <w:tab w:val="left" w:pos="851"/>
        </w:tabs>
        <w:spacing w:before="120" w:after="0"/>
        <w:jc w:val="both"/>
        <w:rPr>
          <w:lang w:val="sr-Cyrl-CS"/>
        </w:rPr>
      </w:pPr>
      <w:r>
        <w:rPr>
          <w:rFonts w:ascii="Times New Roman" w:hAnsi="Times New Roman" w:cs="Times New Roman"/>
          <w:color w:val="000000"/>
          <w:sz w:val="24"/>
          <w:szCs w:val="24"/>
          <w:lang w:val="sr-Cyrl-CS"/>
        </w:rPr>
        <w:t>Оснивачки акт подносиоца захтева (оригинал или оверена фотокопија);</w:t>
      </w:r>
    </w:p>
    <w:p w:rsidR="00475461" w:rsidRPr="005E0183" w:rsidRDefault="00475461">
      <w:pPr>
        <w:numPr>
          <w:ilvl w:val="0"/>
          <w:numId w:val="8"/>
        </w:numPr>
        <w:tabs>
          <w:tab w:val="left" w:pos="1134"/>
        </w:tabs>
        <w:autoSpaceDE w:val="0"/>
        <w:spacing w:before="120" w:after="0" w:line="240" w:lineRule="auto"/>
        <w:jc w:val="both"/>
        <w:rPr>
          <w:lang w:val="sr-Cyrl-CS"/>
        </w:rPr>
      </w:pPr>
      <w:r>
        <w:rPr>
          <w:rFonts w:ascii="Times New Roman" w:hAnsi="Times New Roman" w:cs="Times New Roman"/>
          <w:color w:val="000000"/>
          <w:sz w:val="24"/>
          <w:szCs w:val="24"/>
          <w:lang w:val="sr-Cyrl-CS"/>
        </w:rPr>
        <w:t>Годишњи финансијски извештаји за 2018. и 2019. годину (биланс стања, биланс успеха и статистички анекс) оверени од стране књиговође и законског заступника привредног субјекта</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са пописном листом основних средстава на дан 31. децембра 2019. године; (за предузетнике који воде просто књиговодство не доставља се биланс стања)</w:t>
      </w:r>
    </w:p>
    <w:p w:rsidR="00475461" w:rsidRPr="005E0183" w:rsidRDefault="00475461">
      <w:pPr>
        <w:numPr>
          <w:ilvl w:val="0"/>
          <w:numId w:val="8"/>
        </w:numPr>
        <w:tabs>
          <w:tab w:val="left" w:pos="284"/>
          <w:tab w:val="left" w:pos="851"/>
        </w:tabs>
        <w:spacing w:before="120" w:after="0"/>
        <w:jc w:val="both"/>
        <w:rPr>
          <w:lang w:val="sr-Cyrl-CS"/>
        </w:rPr>
      </w:pPr>
      <w:r>
        <w:rPr>
          <w:rFonts w:ascii="Times New Roman" w:hAnsi="Times New Roman" w:cs="Times New Roman"/>
          <w:color w:val="000000"/>
          <w:sz w:val="24"/>
          <w:szCs w:val="24"/>
          <w:lang/>
        </w:rPr>
        <w:t xml:space="preserve">Образац </w:t>
      </w:r>
      <w:r>
        <w:rPr>
          <w:rFonts w:ascii="Times New Roman" w:hAnsi="Times New Roman" w:cs="Times New Roman"/>
          <w:color w:val="000000"/>
          <w:sz w:val="24"/>
          <w:szCs w:val="24"/>
          <w:lang w:val="sr-Cyrl-CS"/>
        </w:rPr>
        <w:t xml:space="preserve">пријаве </w:t>
      </w:r>
      <w:r>
        <w:rPr>
          <w:rFonts w:ascii="Times New Roman" w:hAnsi="Times New Roman" w:cs="Times New Roman"/>
          <w:color w:val="000000"/>
          <w:sz w:val="24"/>
          <w:szCs w:val="24"/>
          <w:lang/>
        </w:rPr>
        <w:t xml:space="preserve">М4 </w:t>
      </w:r>
      <w:r>
        <w:rPr>
          <w:rFonts w:ascii="Times New Roman" w:hAnsi="Times New Roman" w:cs="Times New Roman"/>
          <w:color w:val="000000"/>
          <w:sz w:val="24"/>
          <w:szCs w:val="24"/>
          <w:lang w:val="sr-Cyrl-CS"/>
        </w:rPr>
        <w:t>и</w:t>
      </w:r>
      <w:r>
        <w:rPr>
          <w:rFonts w:ascii="Times New Roman" w:hAnsi="Times New Roman" w:cs="Times New Roman"/>
          <w:color w:val="000000"/>
          <w:sz w:val="24"/>
          <w:szCs w:val="24"/>
          <w:lang/>
        </w:rPr>
        <w:t>/</w:t>
      </w:r>
      <w:r>
        <w:rPr>
          <w:rFonts w:ascii="Times New Roman" w:hAnsi="Times New Roman" w:cs="Times New Roman"/>
          <w:color w:val="000000"/>
          <w:sz w:val="24"/>
          <w:szCs w:val="24"/>
          <w:lang w:val="sr-Cyrl-CS"/>
        </w:rPr>
        <w:t xml:space="preserve">или МА </w:t>
      </w:r>
      <w:r>
        <w:rPr>
          <w:rFonts w:ascii="Times New Roman" w:hAnsi="Times New Roman" w:cs="Times New Roman"/>
          <w:color w:val="000000"/>
          <w:sz w:val="24"/>
          <w:szCs w:val="24"/>
          <w:lang/>
        </w:rPr>
        <w:t>за зап</w:t>
      </w:r>
      <w:r>
        <w:rPr>
          <w:rFonts w:ascii="Times New Roman" w:hAnsi="Times New Roman" w:cs="Times New Roman"/>
          <w:color w:val="000000"/>
          <w:sz w:val="24"/>
          <w:szCs w:val="24"/>
          <w:lang/>
        </w:rPr>
        <w:t>о</w:t>
      </w:r>
      <w:r>
        <w:rPr>
          <w:rFonts w:ascii="Times New Roman" w:hAnsi="Times New Roman" w:cs="Times New Roman"/>
          <w:color w:val="000000"/>
          <w:sz w:val="24"/>
          <w:szCs w:val="24"/>
          <w:lang/>
        </w:rPr>
        <w:t xml:space="preserve">слене, </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t>Оригинал потврде надлежне филијале Пореске управе да је подносилац пријаве измирио све обавезе по основу пореза и доприноса закључно са датумом објављивања конкурса;</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t>Оригинал потврде надлежног органа локалне самоуправе да је подносилац пријаве измирио све обавезе према локалној самоуправи закључно са датумом објављивања конкурса;</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val="sr-Cyrl-CS"/>
        </w:rPr>
        <w:lastRenderedPageBreak/>
        <w:t>Оригинал потврде надлежног органа да привредном субјекту у последњој години пре објављивања јавног позива није изречена правоснажна мера забране обављања делатности – издата након објављивања конкурса;</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rPr>
        <w:t>П</w:t>
      </w:r>
      <w:r>
        <w:rPr>
          <w:rFonts w:ascii="Times New Roman" w:hAnsi="Times New Roman" w:cs="Times New Roman"/>
          <w:color w:val="000000"/>
          <w:sz w:val="24"/>
          <w:szCs w:val="24"/>
          <w:lang/>
        </w:rPr>
        <w:t>отврд</w:t>
      </w:r>
      <w:r>
        <w:rPr>
          <w:rFonts w:ascii="Times New Roman" w:hAnsi="Times New Roman" w:cs="Times New Roman"/>
          <w:color w:val="000000"/>
          <w:sz w:val="24"/>
          <w:szCs w:val="24"/>
          <w:lang/>
        </w:rPr>
        <w:t>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Народне банке Србије да рачун подносиоца Пријаве није у блокади</w:t>
      </w:r>
      <w:r>
        <w:rPr>
          <w:rFonts w:ascii="Times New Roman" w:hAnsi="Times New Roman" w:cs="Times New Roman"/>
          <w:color w:val="000000"/>
          <w:sz w:val="24"/>
          <w:szCs w:val="24"/>
          <w:lang w:val="sr-Latn-CS"/>
        </w:rPr>
        <w:t xml:space="preserve"> oд 1.</w:t>
      </w:r>
      <w:r>
        <w:rPr>
          <w:rFonts w:ascii="Times New Roman" w:hAnsi="Times New Roman" w:cs="Times New Roman"/>
          <w:color w:val="000000"/>
          <w:sz w:val="24"/>
          <w:szCs w:val="24"/>
          <w:lang/>
        </w:rPr>
        <w:t xml:space="preserve"> јануара </w:t>
      </w:r>
      <w:r>
        <w:rPr>
          <w:rFonts w:ascii="Times New Roman" w:hAnsi="Times New Roman" w:cs="Times New Roman"/>
          <w:color w:val="000000"/>
          <w:sz w:val="24"/>
          <w:szCs w:val="24"/>
          <w:lang w:val="sr-Latn-CS"/>
        </w:rPr>
        <w:t>2020.</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године – издата након објављивања конкурса;</w:t>
      </w:r>
    </w:p>
    <w:p w:rsidR="00475461" w:rsidRPr="005E0183" w:rsidRDefault="00475461">
      <w:pPr>
        <w:numPr>
          <w:ilvl w:val="0"/>
          <w:numId w:val="8"/>
        </w:numPr>
        <w:tabs>
          <w:tab w:val="left" w:pos="1134"/>
        </w:tabs>
        <w:spacing w:before="120" w:after="0" w:line="240" w:lineRule="auto"/>
        <w:jc w:val="both"/>
        <w:rPr>
          <w:lang w:val="sr-Cyrl-CS"/>
        </w:rPr>
      </w:pPr>
      <w:r>
        <w:rPr>
          <w:rFonts w:ascii="Times New Roman" w:hAnsi="Times New Roman" w:cs="Times New Roman"/>
          <w:color w:val="000000"/>
          <w:sz w:val="24"/>
          <w:szCs w:val="24"/>
          <w:lang/>
        </w:rPr>
        <w:t xml:space="preserve">Потврда </w:t>
      </w:r>
      <w:r>
        <w:rPr>
          <w:rFonts w:ascii="Times New Roman" w:hAnsi="Times New Roman" w:cs="Times New Roman"/>
          <w:color w:val="000000"/>
          <w:sz w:val="24"/>
          <w:szCs w:val="24"/>
          <w:lang w:val="sr-Cyrl-CS"/>
        </w:rPr>
        <w:t>Агенције за привредне регистре или надлежног суда</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да над њима није покренут стечајни поступак или поступак ликвидације, издата након објављивања конкурса;</w:t>
      </w:r>
    </w:p>
    <w:p w:rsidR="00475461" w:rsidRPr="005E0183" w:rsidRDefault="00475461">
      <w:pPr>
        <w:spacing w:before="360" w:after="240" w:line="240" w:lineRule="auto"/>
        <w:ind w:firstLine="720"/>
        <w:jc w:val="both"/>
        <w:rPr>
          <w:lang w:val="sr-Cyrl-CS"/>
        </w:rPr>
      </w:pPr>
      <w:r>
        <w:rPr>
          <w:rFonts w:ascii="Times New Roman" w:hAnsi="Times New Roman" w:cs="Times New Roman"/>
          <w:bCs/>
          <w:color w:val="000000"/>
          <w:sz w:val="24"/>
          <w:szCs w:val="24"/>
          <w:lang w:val="ru-RU"/>
        </w:rPr>
        <w:t>1.8.</w:t>
      </w:r>
      <w:r>
        <w:rPr>
          <w:rFonts w:ascii="Times New Roman" w:hAnsi="Times New Roman" w:cs="Times New Roman"/>
          <w:bCs/>
          <w:color w:val="000000"/>
          <w:sz w:val="24"/>
          <w:szCs w:val="24"/>
          <w:lang w:val="ru-RU"/>
        </w:rPr>
        <w:tab/>
        <w:t>Начин објављивања конкурса и избор пријава</w:t>
      </w:r>
      <w:r>
        <w:rPr>
          <w:rFonts w:ascii="Times New Roman" w:hAnsi="Times New Roman" w:cs="Times New Roman"/>
          <w:bCs/>
          <w:color w:val="000000"/>
          <w:sz w:val="24"/>
          <w:szCs w:val="24"/>
          <w:lang/>
        </w:rPr>
        <w:t xml:space="preserve"> </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sr-Cyrl-CS"/>
        </w:rPr>
        <w:t xml:space="preserve">Служба Координационог тела ће након усвајања овог програма расписати конкурс. Конкурс ће бити </w:t>
      </w:r>
      <w:r>
        <w:rPr>
          <w:rFonts w:ascii="Times New Roman" w:hAnsi="Times New Roman" w:cs="Times New Roman"/>
          <w:color w:val="000000"/>
          <w:sz w:val="24"/>
          <w:szCs w:val="24"/>
          <w:lang w:val="ru-RU"/>
        </w:rPr>
        <w:t xml:space="preserve">објављен </w:t>
      </w:r>
      <w:r>
        <w:rPr>
          <w:rFonts w:ascii="Times New Roman" w:hAnsi="Times New Roman" w:cs="Times New Roman"/>
          <w:color w:val="000000"/>
          <w:sz w:val="24"/>
          <w:szCs w:val="24"/>
          <w:lang w:val="sr-Cyrl-CS"/>
        </w:rPr>
        <w:t xml:space="preserve">на интернет страни </w:t>
      </w:r>
      <w:r>
        <w:rPr>
          <w:rFonts w:ascii="Times New Roman" w:hAnsi="Times New Roman" w:cs="Times New Roman"/>
          <w:color w:val="000000"/>
          <w:sz w:val="24"/>
          <w:szCs w:val="24"/>
          <w:lang/>
        </w:rPr>
        <w:t>Службе Координационог тела</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rPr>
        <w:t>www.kt.gov.rs</w:t>
      </w:r>
      <w:r>
        <w:rPr>
          <w:rFonts w:ascii="Times New Roman" w:hAnsi="Times New Roman" w:cs="Times New Roman"/>
          <w:color w:val="000000"/>
          <w:sz w:val="24"/>
          <w:szCs w:val="24"/>
          <w:lang/>
        </w:rPr>
        <w:t>)</w:t>
      </w:r>
      <w:r>
        <w:rPr>
          <w:rFonts w:ascii="Times New Roman" w:hAnsi="Times New Roman" w:cs="Times New Roman"/>
          <w:color w:val="000000"/>
          <w:sz w:val="24"/>
          <w:szCs w:val="24"/>
          <w:lang w:val="sr-Cyrl-CS"/>
        </w:rPr>
        <w:t xml:space="preserve">, на интернет странама општина Прешево, Бујановац </w:t>
      </w:r>
      <w:r>
        <w:rPr>
          <w:rFonts w:ascii="Times New Roman" w:hAnsi="Times New Roman" w:cs="Times New Roman"/>
          <w:color w:val="000000"/>
          <w:sz w:val="24"/>
          <w:szCs w:val="24"/>
          <w:lang/>
        </w:rPr>
        <w:t>и</w:t>
      </w:r>
      <w:r>
        <w:rPr>
          <w:rFonts w:ascii="Times New Roman" w:hAnsi="Times New Roman" w:cs="Times New Roman"/>
          <w:color w:val="000000"/>
          <w:sz w:val="24"/>
          <w:szCs w:val="24"/>
          <w:lang w:val="sr-Cyrl-CS"/>
        </w:rPr>
        <w:t xml:space="preserve"> Медвеђа и на интернет странама канцеларија за локални економски развој у Прешеву, Бујановцу </w:t>
      </w:r>
      <w:r>
        <w:rPr>
          <w:rFonts w:ascii="Times New Roman" w:hAnsi="Times New Roman" w:cs="Times New Roman"/>
          <w:color w:val="000000"/>
          <w:sz w:val="24"/>
          <w:szCs w:val="24"/>
          <w:lang/>
        </w:rPr>
        <w:t>и</w:t>
      </w:r>
      <w:r>
        <w:rPr>
          <w:rFonts w:ascii="Times New Roman" w:hAnsi="Times New Roman" w:cs="Times New Roman"/>
          <w:color w:val="000000"/>
          <w:sz w:val="24"/>
          <w:szCs w:val="24"/>
          <w:lang w:val="sr-Cyrl-CS"/>
        </w:rPr>
        <w:t xml:space="preserve"> Медвеђи.</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sr-Cyrl-CS"/>
        </w:rPr>
        <w:t xml:space="preserve">Рок за подношење пријава је минимум </w:t>
      </w:r>
      <w:r>
        <w:rPr>
          <w:rFonts w:ascii="Times New Roman" w:hAnsi="Times New Roman" w:cs="Times New Roman"/>
          <w:color w:val="000000"/>
          <w:sz w:val="24"/>
          <w:szCs w:val="24"/>
          <w:lang w:val="ru-RU"/>
        </w:rPr>
        <w:t>15</w:t>
      </w:r>
      <w:r>
        <w:rPr>
          <w:rFonts w:ascii="Times New Roman" w:hAnsi="Times New Roman" w:cs="Times New Roman"/>
          <w:color w:val="000000"/>
          <w:sz w:val="24"/>
          <w:szCs w:val="24"/>
          <w:lang w:val="sr-Cyrl-CS"/>
        </w:rPr>
        <w:t xml:space="preserve"> дана од дана објављивања конкурса и почиње да тече првог дана након објављивања конкурса.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Подносиоци ће пријаве са потребном документацијом подносити Служби Координационог тела</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у Београду</w:t>
      </w:r>
      <w:r>
        <w:rPr>
          <w:rFonts w:ascii="Times New Roman" w:hAnsi="Times New Roman" w:cs="Times New Roman"/>
          <w:color w:val="000000"/>
          <w:sz w:val="24"/>
          <w:szCs w:val="24"/>
          <w:lang w:val="ru-RU"/>
        </w:rPr>
        <w:t xml:space="preserve">. Техничку подршку за припрему документације подносиоцима пријаве ће пружати канцеларије за локални економски развој. </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Испуњеност услова по Програму и конкурсу за доделу бесповратних средстава утврђује Комисија, коју решењем образује директор Службе Координационог тела.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 xml:space="preserve">Комисију чине представници Службе Координационог тела, ресорних министарстава, представници локалне самоуправе и независни експерти економске струке. </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sr-Cyrl-CS"/>
        </w:rPr>
        <w:t>Свака пријава се оцењује на основу критеријума за оцењивање пријава и израђује се ранг листа на основу броја бодова у складу са критеријумима.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sr-Cyrl-CS"/>
        </w:rPr>
        <w:t>Уколико више пријава буду имале исти број бодова, предност ће имати пријава у којој је број планираних новозапослених већи.</w:t>
      </w:r>
    </w:p>
    <w:p w:rsidR="00475461" w:rsidRPr="005E0183" w:rsidRDefault="00475461">
      <w:pPr>
        <w:spacing w:before="120" w:after="0" w:line="240" w:lineRule="auto"/>
        <w:ind w:firstLine="709"/>
        <w:jc w:val="both"/>
        <w:rPr>
          <w:lang w:val="sr-Cyrl-CS"/>
        </w:rPr>
      </w:pPr>
      <w:r>
        <w:rPr>
          <w:rFonts w:ascii="Times New Roman" w:hAnsi="Times New Roman" w:cs="Times New Roman"/>
          <w:bCs/>
          <w:color w:val="000000"/>
          <w:sz w:val="24"/>
          <w:szCs w:val="24"/>
          <w:lang w:val="ru-RU"/>
        </w:rPr>
        <w:t>Комисија може извршити додатну проверу поднете документације и тражити додатне информације за време оцењивања и селекције пријава</w:t>
      </w:r>
      <w:r>
        <w:rPr>
          <w:rFonts w:ascii="Times New Roman" w:hAnsi="Times New Roman" w:cs="Times New Roman"/>
          <w:bCs/>
          <w:color w:val="000000"/>
          <w:sz w:val="24"/>
          <w:szCs w:val="24"/>
          <w:lang w:val="sr-Latn-CS"/>
        </w:rPr>
        <w:t xml:space="preserve"> (</w:t>
      </w:r>
      <w:r>
        <w:rPr>
          <w:rFonts w:ascii="Times New Roman" w:hAnsi="Times New Roman" w:cs="Times New Roman"/>
          <w:bCs/>
          <w:color w:val="000000"/>
          <w:sz w:val="24"/>
          <w:szCs w:val="24"/>
          <w:lang w:val="sr-Cyrl-CS"/>
        </w:rPr>
        <w:t>нпр. провера тржишних цена опреме која се набавља</w:t>
      </w:r>
      <w:r>
        <w:rPr>
          <w:rFonts w:ascii="Times New Roman" w:hAnsi="Times New Roman" w:cs="Times New Roman"/>
          <w:bCs/>
          <w:color w:val="000000"/>
          <w:sz w:val="24"/>
          <w:szCs w:val="24"/>
          <w:lang w:val="sr-Latn-CS"/>
        </w:rPr>
        <w:t>)</w:t>
      </w:r>
      <w:r>
        <w:rPr>
          <w:rFonts w:ascii="Times New Roman" w:hAnsi="Times New Roman" w:cs="Times New Roman"/>
          <w:bCs/>
          <w:color w:val="000000"/>
          <w:sz w:val="24"/>
          <w:szCs w:val="24"/>
          <w:lang w:val="ru-RU"/>
        </w:rPr>
        <w:t xml:space="preserve">, али само </w:t>
      </w:r>
      <w:r>
        <w:rPr>
          <w:rFonts w:ascii="Times New Roman" w:hAnsi="Times New Roman" w:cs="Times New Roman"/>
          <w:bCs/>
          <w:color w:val="000000"/>
          <w:sz w:val="24"/>
          <w:szCs w:val="24"/>
          <w:lang w:val="sr-Cyrl-CS"/>
        </w:rPr>
        <w:t>за подносиоце пријава</w:t>
      </w:r>
      <w:r>
        <w:rPr>
          <w:rFonts w:ascii="Times New Roman" w:hAnsi="Times New Roman" w:cs="Times New Roman"/>
          <w:bCs/>
          <w:color w:val="000000"/>
          <w:sz w:val="24"/>
          <w:szCs w:val="24"/>
          <w:lang w:val="sr-Latn-CS"/>
        </w:rPr>
        <w:t xml:space="preserve"> </w:t>
      </w:r>
      <w:r>
        <w:rPr>
          <w:rFonts w:ascii="Times New Roman" w:hAnsi="Times New Roman" w:cs="Times New Roman"/>
          <w:bCs/>
          <w:color w:val="000000"/>
          <w:sz w:val="24"/>
          <w:szCs w:val="24"/>
          <w:lang w:val="ru-RU"/>
        </w:rPr>
        <w:t>који су испунили формалне услове из Програма и конкурса</w:t>
      </w:r>
      <w:r>
        <w:rPr>
          <w:rFonts w:ascii="Times New Roman" w:hAnsi="Times New Roman" w:cs="Times New Roman"/>
          <w:b/>
          <w:bCs/>
          <w:color w:val="000000"/>
          <w:sz w:val="24"/>
          <w:szCs w:val="24"/>
          <w:lang w:val="ru-RU"/>
        </w:rPr>
        <w:t>.</w:t>
      </w:r>
      <w:r>
        <w:rPr>
          <w:rFonts w:ascii="Times New Roman" w:hAnsi="Times New Roman" w:cs="Times New Roman"/>
          <w:bCs/>
          <w:color w:val="000000"/>
          <w:sz w:val="24"/>
          <w:szCs w:val="24"/>
          <w:lang w:val="sr-Cyrl-CS"/>
        </w:rPr>
        <w:t xml:space="preserve"> Разматраће се само комплетне и благовремено поднете пријаве.</w:t>
      </w:r>
    </w:p>
    <w:p w:rsidR="00475461" w:rsidRPr="005E0183" w:rsidRDefault="00475461">
      <w:pPr>
        <w:spacing w:before="360" w:after="240"/>
        <w:ind w:firstLine="450"/>
        <w:rPr>
          <w:lang w:val="sr-Cyrl-CS"/>
        </w:rPr>
      </w:pPr>
      <w:r>
        <w:rPr>
          <w:rFonts w:ascii="Times New Roman" w:hAnsi="Times New Roman" w:cs="Times New Roman"/>
          <w:bCs/>
          <w:color w:val="000000"/>
          <w:sz w:val="24"/>
          <w:szCs w:val="24"/>
          <w:lang w:val="sr-Cyrl-CS"/>
        </w:rPr>
        <w:t xml:space="preserve">1.9. </w:t>
      </w:r>
      <w:r>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sr-Cyrl-CS"/>
        </w:rPr>
        <w:t>Начин пријављивања</w:t>
      </w:r>
      <w:r>
        <w:rPr>
          <w:rFonts w:ascii="Times New Roman" w:hAnsi="Times New Roman" w:cs="Times New Roman"/>
          <w:bCs/>
          <w:color w:val="000000"/>
          <w:sz w:val="24"/>
          <w:szCs w:val="24"/>
          <w:lang/>
        </w:rPr>
        <w:t xml:space="preserve"> </w:t>
      </w:r>
    </w:p>
    <w:p w:rsidR="00475461" w:rsidRPr="005E0183" w:rsidRDefault="00475461">
      <w:pPr>
        <w:spacing w:before="120" w:after="0"/>
        <w:jc w:val="both"/>
        <w:rPr>
          <w:lang w:val="sr-Cyrl-CS"/>
        </w:rPr>
      </w:pPr>
      <w:r>
        <w:rPr>
          <w:rFonts w:ascii="Times New Roman" w:hAnsi="Times New Roman" w:cs="Times New Roman"/>
          <w:color w:val="000000"/>
          <w:sz w:val="24"/>
          <w:szCs w:val="24"/>
          <w:lang w:val="sr-Cyrl-CS"/>
        </w:rPr>
        <w:t xml:space="preserve">         Прецизно и тачно попуњену пријаву и пратећу документацију, предати лично или препорученом поштом Служби Координационог тела  на адресу: Булевар Михаила Пупина број 2, 11070 Нови Београд.</w:t>
      </w:r>
    </w:p>
    <w:p w:rsidR="00475461" w:rsidRDefault="00475461">
      <w:pPr>
        <w:pStyle w:val="Heading6"/>
        <w:spacing w:before="120" w:after="0"/>
        <w:jc w:val="both"/>
      </w:pPr>
      <w:r>
        <w:rPr>
          <w:b w:val="0"/>
          <w:color w:val="000000"/>
          <w:sz w:val="24"/>
          <w:szCs w:val="24"/>
          <w:lang w:val="sr-Cyrl-CS"/>
        </w:rPr>
        <w:t xml:space="preserve">         Пријаве доставити у затвореној и запечаћеној коверти са назнаком „Пријава за конкурс –</w:t>
      </w:r>
      <w:r>
        <w:rPr>
          <w:color w:val="000000"/>
          <w:sz w:val="24"/>
          <w:szCs w:val="24"/>
          <w:lang w:val="ru-RU"/>
        </w:rPr>
        <w:t xml:space="preserve"> </w:t>
      </w:r>
      <w:r>
        <w:rPr>
          <w:b w:val="0"/>
          <w:color w:val="000000"/>
          <w:sz w:val="24"/>
          <w:szCs w:val="24"/>
          <w:lang w:val="ru-RU"/>
        </w:rPr>
        <w:t xml:space="preserve">за средства за субвенције приватним предузећима у 2020. години у </w:t>
      </w:r>
      <w:r>
        <w:rPr>
          <w:b w:val="0"/>
          <w:color w:val="000000"/>
          <w:sz w:val="24"/>
          <w:szCs w:val="24"/>
          <w:lang w:val="ru-RU"/>
        </w:rPr>
        <w:lastRenderedPageBreak/>
        <w:t>општинама Прешево, Бујановац и Медвеђа</w:t>
      </w:r>
      <w:r>
        <w:rPr>
          <w:b w:val="0"/>
          <w:color w:val="000000"/>
          <w:sz w:val="24"/>
          <w:szCs w:val="24"/>
          <w:lang w:val="sr-Cyrl-CS"/>
        </w:rPr>
        <w:t xml:space="preserve">, са напоменом „НЕ ОТВАРАТИ ПРЕ ИСТЕКА РОКАˮ, са пуним називом и адресом пошиљаоца на полеђини коверте. </w:t>
      </w:r>
    </w:p>
    <w:p w:rsidR="00475461" w:rsidRDefault="00475461">
      <w:pPr>
        <w:pStyle w:val="Heading6"/>
        <w:spacing w:before="120" w:after="0"/>
        <w:ind w:firstLine="720"/>
        <w:jc w:val="both"/>
      </w:pPr>
      <w:r>
        <w:rPr>
          <w:b w:val="0"/>
          <w:color w:val="000000"/>
          <w:sz w:val="24"/>
          <w:szCs w:val="24"/>
          <w:lang w:val="sr-Cyrl-CS"/>
        </w:rPr>
        <w:t>Пријаве које нису поднете на горе предвиђен начин неће бити разматране.</w:t>
      </w:r>
    </w:p>
    <w:p w:rsidR="00475461" w:rsidRDefault="00475461">
      <w:pPr>
        <w:pStyle w:val="ListParagraph"/>
        <w:spacing w:before="360" w:after="240"/>
        <w:ind w:left="450"/>
        <w:jc w:val="both"/>
      </w:pPr>
      <w:r>
        <w:rPr>
          <w:rFonts w:ascii="Times New Roman" w:hAnsi="Times New Roman" w:cs="Times New Roman"/>
          <w:bCs/>
          <w:color w:val="000000"/>
          <w:sz w:val="24"/>
          <w:szCs w:val="24"/>
          <w:lang/>
        </w:rPr>
        <w:t xml:space="preserve">1.10.   </w:t>
      </w:r>
      <w:r>
        <w:rPr>
          <w:rFonts w:ascii="Times New Roman" w:hAnsi="Times New Roman" w:cs="Times New Roman"/>
          <w:bCs/>
          <w:color w:val="000000"/>
          <w:sz w:val="24"/>
          <w:szCs w:val="24"/>
          <w:lang w:val="sr-Cyrl-CS"/>
        </w:rPr>
        <w:t xml:space="preserve">Критеријуми и поступак одабира пријава за финансирање </w:t>
      </w:r>
    </w:p>
    <w:p w:rsidR="00475461" w:rsidRPr="005E0183" w:rsidRDefault="00475461">
      <w:pPr>
        <w:pStyle w:val="ListParagraph"/>
        <w:spacing w:before="120" w:after="0" w:line="240" w:lineRule="auto"/>
        <w:ind w:left="0" w:firstLine="357"/>
        <w:jc w:val="both"/>
        <w:rPr>
          <w:lang w:val="sr-Cyrl-CS"/>
        </w:rPr>
      </w:pPr>
      <w:r>
        <w:rPr>
          <w:rFonts w:ascii="Times New Roman" w:hAnsi="Times New Roman" w:cs="Times New Roman"/>
          <w:color w:val="000000"/>
          <w:sz w:val="24"/>
          <w:szCs w:val="24"/>
          <w:lang w:val="sr-Cyrl-CS"/>
        </w:rPr>
        <w:t xml:space="preserve">  Прегледање, контролу формалне исправности и оцењивање пријава обавља Комисија.</w:t>
      </w:r>
    </w:p>
    <w:p w:rsidR="00475461" w:rsidRPr="005E0183" w:rsidRDefault="00475461">
      <w:pPr>
        <w:spacing w:before="120" w:after="0" w:line="240" w:lineRule="auto"/>
        <w:ind w:firstLine="357"/>
        <w:jc w:val="both"/>
        <w:rPr>
          <w:lang w:val="sr-Cyrl-CS"/>
        </w:rPr>
      </w:pPr>
      <w:r>
        <w:rPr>
          <w:rFonts w:ascii="Times New Roman" w:hAnsi="Times New Roman" w:cs="Times New Roman"/>
          <w:color w:val="000000"/>
          <w:sz w:val="24"/>
          <w:szCs w:val="24"/>
          <w:lang w:val="sr-Cyrl-CS"/>
        </w:rPr>
        <w:t xml:space="preserve">  Оцену пријава које испуњавају формалне услове наведене у тачки 1.7, Комисија спроводи према следећим критеријумима: </w:t>
      </w:r>
      <w:r>
        <w:rPr>
          <w:rFonts w:ascii="Times New Roman" w:hAnsi="Times New Roman" w:cs="Times New Roman"/>
          <w:color w:val="000000"/>
          <w:sz w:val="24"/>
          <w:szCs w:val="24"/>
          <w:lang w:val="ru-RU"/>
        </w:rPr>
        <w:t>кретање прихода од продаје производа/производних услуга, запосленост, тржишта продаје производа, инвестиције</w:t>
      </w:r>
      <w:r>
        <w:rPr>
          <w:rFonts w:ascii="Times New Roman" w:hAnsi="Times New Roman" w:cs="Times New Roman"/>
          <w:color w:val="000000"/>
          <w:sz w:val="24"/>
          <w:szCs w:val="24"/>
          <w:lang w:val="sr-Cyrl-CS"/>
        </w:rPr>
        <w:t>, утицај активности на повећање конкурентности, допринос предмета набавке унапређењу енергетске ефикасности</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финансијски  индикатори пословања, могућности суфинансирања, повећање запослености</w:t>
      </w:r>
      <w:r>
        <w:rPr>
          <w:rFonts w:ascii="Times New Roman" w:hAnsi="Times New Roman" w:cs="Times New Roman"/>
          <w:color w:val="000000"/>
          <w:sz w:val="24"/>
          <w:szCs w:val="24"/>
          <w:lang w:val="ru-RU"/>
        </w:rPr>
        <w:t xml:space="preserve"> и да ли је привредни субјект већ био корисник средстава за субвенције Службе Координационог тела или не.</w:t>
      </w:r>
    </w:p>
    <w:p w:rsidR="00475461" w:rsidRPr="005E0183" w:rsidRDefault="00475461">
      <w:pPr>
        <w:pStyle w:val="ListParagraph"/>
        <w:spacing w:before="120" w:after="0" w:line="240" w:lineRule="auto"/>
        <w:ind w:left="0" w:firstLine="720"/>
        <w:jc w:val="both"/>
        <w:rPr>
          <w:lang w:val="sr-Cyrl-CS"/>
        </w:rPr>
      </w:pPr>
      <w:r>
        <w:rPr>
          <w:rFonts w:ascii="Times New Roman" w:hAnsi="Times New Roman" w:cs="Times New Roman"/>
          <w:color w:val="000000"/>
          <w:sz w:val="24"/>
          <w:szCs w:val="24"/>
          <w:lang w:val="sr-Cyrl-CS"/>
        </w:rPr>
        <w:t xml:space="preserve"> Наведени критеријуми за бодовање</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пријав</w:t>
      </w:r>
      <w:r>
        <w:rPr>
          <w:rFonts w:ascii="Times New Roman" w:hAnsi="Times New Roman" w:cs="Times New Roman"/>
          <w:color w:val="000000"/>
          <w:sz w:val="24"/>
          <w:szCs w:val="24"/>
          <w:lang w:val="sr-Cyrl-CS"/>
        </w:rPr>
        <w:t>а, детаљно су разрађени у обрасцу „Критеријуми за оцењивање пријаваˮ.</w:t>
      </w:r>
    </w:p>
    <w:p w:rsidR="00475461" w:rsidRPr="005E0183" w:rsidRDefault="00475461">
      <w:pPr>
        <w:pStyle w:val="ListParagraph"/>
        <w:spacing w:before="120" w:after="0" w:line="240" w:lineRule="auto"/>
        <w:ind w:left="0" w:firstLine="357"/>
        <w:jc w:val="both"/>
        <w:rPr>
          <w:lang w:val="sr-Cyrl-CS"/>
        </w:rPr>
      </w:pPr>
      <w:r>
        <w:rPr>
          <w:rFonts w:ascii="Times New Roman" w:hAnsi="Times New Roman" w:cs="Times New Roman"/>
          <w:color w:val="000000"/>
          <w:sz w:val="24"/>
          <w:szCs w:val="24"/>
          <w:lang w:val="ru-RU"/>
        </w:rPr>
        <w:t xml:space="preserve">Све пријаве које испуњавају формалне и остале услове, </w:t>
      </w:r>
      <w:r>
        <w:rPr>
          <w:rFonts w:ascii="Times New Roman" w:hAnsi="Times New Roman" w:cs="Times New Roman"/>
          <w:color w:val="000000"/>
          <w:sz w:val="24"/>
          <w:szCs w:val="24"/>
          <w:lang w:val="sr-Cyrl-CS"/>
        </w:rPr>
        <w:t xml:space="preserve">а према критеријумима који су наведени у обрасцу, </w:t>
      </w:r>
      <w:r>
        <w:rPr>
          <w:rFonts w:ascii="Times New Roman" w:hAnsi="Times New Roman" w:cs="Times New Roman"/>
          <w:color w:val="000000"/>
          <w:sz w:val="24"/>
          <w:szCs w:val="24"/>
          <w:lang w:val="ru-RU"/>
        </w:rPr>
        <w:t>Комисија  ће бодовати, рангирати и донети одлуку о избору.</w:t>
      </w:r>
    </w:p>
    <w:p w:rsidR="00475461" w:rsidRPr="005E0183" w:rsidRDefault="00475461">
      <w:pPr>
        <w:pStyle w:val="ListParagraph"/>
        <w:spacing w:before="120" w:after="0" w:line="240" w:lineRule="auto"/>
        <w:ind w:left="0" w:firstLine="357"/>
        <w:jc w:val="both"/>
        <w:rPr>
          <w:lang w:val="ru-RU"/>
        </w:rPr>
      </w:pPr>
      <w:r>
        <w:rPr>
          <w:rFonts w:ascii="Times New Roman" w:hAnsi="Times New Roman" w:cs="Times New Roman"/>
          <w:color w:val="000000"/>
          <w:sz w:val="24"/>
          <w:szCs w:val="24"/>
          <w:lang w:val="ru-RU"/>
        </w:rPr>
        <w:t xml:space="preserve">      Одобравање средстава вршиће на основу ранг листе која се утврђује према додељеном броју бодова, до исцрпљивања средстава опредељених за ову намену.</w:t>
      </w:r>
    </w:p>
    <w:p w:rsidR="00475461" w:rsidRPr="005E0183" w:rsidRDefault="00475461">
      <w:pPr>
        <w:spacing w:before="120" w:after="0" w:line="240" w:lineRule="auto"/>
        <w:ind w:firstLine="357"/>
        <w:jc w:val="both"/>
        <w:rPr>
          <w:lang w:val="sr-Cyrl-CS"/>
        </w:rPr>
      </w:pPr>
      <w:r>
        <w:rPr>
          <w:rFonts w:ascii="Times New Roman" w:hAnsi="Times New Roman" w:cs="Times New Roman"/>
          <w:color w:val="000000"/>
          <w:sz w:val="24"/>
          <w:szCs w:val="24"/>
          <w:lang w:val="sr-Cyrl-CS"/>
        </w:rPr>
        <w:t xml:space="preserve">      Максималан број бодова које једна пријава може да оствари према наведеним критеријумима је 105. </w:t>
      </w:r>
    </w:p>
    <w:p w:rsidR="00475461" w:rsidRDefault="00475461">
      <w:pPr>
        <w:spacing w:before="120" w:after="0" w:line="240" w:lineRule="auto"/>
        <w:ind w:left="720"/>
        <w:rPr>
          <w:rFonts w:ascii="Times New Roman" w:hAnsi="Times New Roman" w:cs="Times New Roman"/>
          <w:color w:val="000000"/>
          <w:sz w:val="24"/>
          <w:szCs w:val="24"/>
          <w:lang w:val="sr-Cyrl-CS"/>
        </w:rPr>
      </w:pPr>
    </w:p>
    <w:p w:rsidR="00475461" w:rsidRPr="005E0183" w:rsidRDefault="00475461">
      <w:pPr>
        <w:spacing w:before="120" w:after="0"/>
        <w:ind w:firstLine="720"/>
        <w:contextualSpacing/>
        <w:jc w:val="both"/>
        <w:rPr>
          <w:lang w:val="sr-Cyrl-CS"/>
        </w:rPr>
      </w:pPr>
      <w:r>
        <w:rPr>
          <w:rFonts w:ascii="Times New Roman" w:hAnsi="Times New Roman" w:cs="Times New Roman"/>
          <w:color w:val="000000"/>
          <w:sz w:val="24"/>
          <w:szCs w:val="24"/>
          <w:lang w:val="sr-Cyrl-CS"/>
        </w:rPr>
        <w:t>Елиминациони критеријуми за оцењивање пријава:</w:t>
      </w:r>
    </w:p>
    <w:p w:rsidR="00475461" w:rsidRDefault="00475461">
      <w:pPr>
        <w:numPr>
          <w:ilvl w:val="0"/>
          <w:numId w:val="12"/>
        </w:numPr>
        <w:spacing w:before="120" w:after="0" w:line="240" w:lineRule="auto"/>
        <w:jc w:val="both"/>
      </w:pPr>
      <w:r>
        <w:rPr>
          <w:rFonts w:ascii="Times New Roman" w:hAnsi="Times New Roman" w:cs="Times New Roman"/>
          <w:color w:val="000000"/>
          <w:sz w:val="24"/>
          <w:szCs w:val="24"/>
          <w:lang w:val="sr-Cyrl-CS"/>
        </w:rPr>
        <w:t xml:space="preserve">да привредни субјект не задовољава основне услове наведене у тач. </w:t>
      </w:r>
      <w:r>
        <w:rPr>
          <w:rFonts w:ascii="Times New Roman" w:hAnsi="Times New Roman" w:cs="Times New Roman"/>
          <w:color w:val="000000"/>
          <w:sz w:val="24"/>
          <w:szCs w:val="24"/>
          <w:lang w:val="sr-Latn-CS"/>
        </w:rPr>
        <w:t>1.2.</w:t>
      </w:r>
      <w:r>
        <w:rPr>
          <w:rFonts w:ascii="Times New Roman" w:hAnsi="Times New Roman" w:cs="Times New Roman"/>
          <w:color w:val="000000"/>
          <w:sz w:val="24"/>
          <w:szCs w:val="24"/>
          <w:lang w:val="sr-Cyrl-CS"/>
        </w:rPr>
        <w:t xml:space="preserve"> и</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Cyrl-CS"/>
        </w:rPr>
        <w:t xml:space="preserve"> 1.4.  Програма;</w:t>
      </w:r>
    </w:p>
    <w:p w:rsidR="00475461" w:rsidRDefault="00475461">
      <w:pPr>
        <w:numPr>
          <w:ilvl w:val="0"/>
          <w:numId w:val="12"/>
        </w:numPr>
        <w:spacing w:before="120" w:after="0" w:line="240" w:lineRule="auto"/>
        <w:jc w:val="both"/>
      </w:pPr>
      <w:r>
        <w:rPr>
          <w:rFonts w:ascii="Times New Roman" w:hAnsi="Times New Roman" w:cs="Times New Roman"/>
          <w:color w:val="000000"/>
          <w:sz w:val="24"/>
          <w:szCs w:val="24"/>
          <w:lang w:val="sr-Cyrl-CS"/>
        </w:rPr>
        <w:t>да предложена активност није у складу са активностима које су предмет Програма.</w:t>
      </w:r>
    </w:p>
    <w:p w:rsidR="00475461" w:rsidRDefault="00475461">
      <w:pPr>
        <w:spacing w:before="120" w:after="0" w:line="240" w:lineRule="auto"/>
        <w:ind w:firstLine="720"/>
        <w:jc w:val="both"/>
      </w:pPr>
      <w:r>
        <w:rPr>
          <w:rFonts w:ascii="Times New Roman" w:hAnsi="Times New Roman" w:cs="Times New Roman"/>
          <w:color w:val="000000"/>
          <w:sz w:val="24"/>
          <w:szCs w:val="24"/>
          <w:lang/>
        </w:rPr>
        <w:t>Привредни субјект незадовољан Одлуком о избору пријава има право приговора у року од 15 дана од дана достављања Одлуке.</w:t>
      </w:r>
    </w:p>
    <w:p w:rsidR="00475461" w:rsidRDefault="00475461">
      <w:pPr>
        <w:spacing w:before="360" w:after="240"/>
        <w:ind w:firstLine="720"/>
        <w:jc w:val="both"/>
      </w:pPr>
      <w:r>
        <w:rPr>
          <w:rFonts w:ascii="Times New Roman" w:hAnsi="Times New Roman" w:cs="Times New Roman"/>
          <w:bCs/>
          <w:color w:val="000000"/>
          <w:sz w:val="24"/>
          <w:szCs w:val="24"/>
          <w:lang w:val="sr-Cyrl-CS"/>
        </w:rPr>
        <w:t xml:space="preserve">1.11. </w:t>
      </w:r>
      <w:r>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sr-Cyrl-CS"/>
        </w:rPr>
        <w:t xml:space="preserve">Закључивање уговора  </w:t>
      </w:r>
    </w:p>
    <w:p w:rsidR="00475461" w:rsidRDefault="00475461">
      <w:pPr>
        <w:spacing w:before="120" w:after="0"/>
        <w:jc w:val="both"/>
      </w:pPr>
      <w:r>
        <w:rPr>
          <w:rFonts w:ascii="Times New Roman" w:hAnsi="Times New Roman" w:cs="Times New Roman"/>
          <w:color w:val="000000"/>
          <w:sz w:val="24"/>
          <w:szCs w:val="24"/>
          <w:lang w:val="sr-Cyrl-CS"/>
        </w:rPr>
        <w:tab/>
        <w:t>Служба Координационог тела ће, по истеку рока за приговор и решавање достављених приговора, изабране подносиоце пријава, са изабраним добављачима, позвати да потпишу уговор о коришћењу бесповратних средстава.</w:t>
      </w:r>
    </w:p>
    <w:p w:rsidR="00475461" w:rsidRDefault="00475461">
      <w:pPr>
        <w:spacing w:before="120" w:after="0"/>
        <w:ind w:firstLine="720"/>
        <w:jc w:val="both"/>
      </w:pPr>
      <w:r>
        <w:rPr>
          <w:rFonts w:ascii="Times New Roman" w:hAnsi="Times New Roman" w:cs="Times New Roman"/>
          <w:color w:val="000000"/>
          <w:sz w:val="24"/>
          <w:szCs w:val="24"/>
          <w:lang w:val="sr-Cyrl-CS"/>
        </w:rPr>
        <w:t xml:space="preserve">Привредни субјекти којима су средства одобрена (корисници средстава) а нису потписали уговор са Службом </w:t>
      </w:r>
      <w:r>
        <w:rPr>
          <w:rFonts w:ascii="Times New Roman" w:hAnsi="Times New Roman" w:cs="Times New Roman"/>
          <w:color w:val="000000"/>
          <w:sz w:val="24"/>
          <w:szCs w:val="24"/>
          <w:lang/>
        </w:rPr>
        <w:t>К</w:t>
      </w:r>
      <w:r>
        <w:rPr>
          <w:rFonts w:ascii="Times New Roman" w:hAnsi="Times New Roman" w:cs="Times New Roman"/>
          <w:color w:val="000000"/>
          <w:sz w:val="24"/>
          <w:szCs w:val="24"/>
          <w:lang/>
        </w:rPr>
        <w:t>оординационог тела</w:t>
      </w:r>
      <w:r>
        <w:rPr>
          <w:rFonts w:ascii="Times New Roman" w:hAnsi="Times New Roman" w:cs="Times New Roman"/>
          <w:color w:val="000000"/>
          <w:sz w:val="24"/>
          <w:szCs w:val="24"/>
          <w:lang w:val="sr-Cyrl-CS"/>
        </w:rPr>
        <w:t>, сматраће се да су одустали од додељених средстава.</w:t>
      </w:r>
    </w:p>
    <w:p w:rsidR="00475461" w:rsidRDefault="00475461">
      <w:pPr>
        <w:spacing w:before="120" w:after="0"/>
        <w:ind w:firstLine="720"/>
        <w:jc w:val="both"/>
      </w:pPr>
      <w:r>
        <w:rPr>
          <w:rFonts w:ascii="Times New Roman" w:hAnsi="Times New Roman" w:cs="Times New Roman"/>
          <w:color w:val="000000"/>
          <w:sz w:val="24"/>
          <w:szCs w:val="24"/>
          <w:lang w:val="sr-Cyrl-CS"/>
        </w:rPr>
        <w:t>У том случају, Служба Координационог тела ће позвати првог следећег привредног субјекта на ранг листи да потпише уговор.</w:t>
      </w:r>
    </w:p>
    <w:p w:rsidR="00475461" w:rsidRDefault="00475461">
      <w:pPr>
        <w:spacing w:before="120" w:after="0"/>
        <w:ind w:firstLine="720"/>
        <w:jc w:val="both"/>
      </w:pPr>
      <w:r>
        <w:rPr>
          <w:rFonts w:ascii="Times New Roman" w:hAnsi="Times New Roman" w:cs="Times New Roman"/>
          <w:color w:val="000000"/>
          <w:sz w:val="24"/>
          <w:szCs w:val="24"/>
          <w:lang w:val="sr-Cyrl-CS"/>
        </w:rPr>
        <w:t>Служба Координационог тела ће потписати тројни уговор, са корисницима средстава и добављачима, односно испоручиоцима које су изабрали.</w:t>
      </w:r>
    </w:p>
    <w:p w:rsidR="00475461" w:rsidRPr="005E0183" w:rsidRDefault="00475461">
      <w:pPr>
        <w:spacing w:before="120" w:after="0"/>
        <w:jc w:val="both"/>
        <w:rPr>
          <w:lang w:val="sr-Cyrl-CS"/>
        </w:rPr>
      </w:pPr>
      <w:r>
        <w:rPr>
          <w:rFonts w:ascii="Times New Roman" w:hAnsi="Times New Roman" w:cs="Times New Roman"/>
          <w:color w:val="000000"/>
          <w:sz w:val="24"/>
          <w:szCs w:val="24"/>
          <w:lang w:val="sr-Cyrl-CS"/>
        </w:rPr>
        <w:lastRenderedPageBreak/>
        <w:tab/>
        <w:t xml:space="preserve"> Датумом закључења уговора се сматра онај датум када је уговор потписало овлашћено лице Службе Координационог тела и када је заведен у </w:t>
      </w:r>
      <w:r>
        <w:rPr>
          <w:rFonts w:ascii="Times New Roman" w:hAnsi="Times New Roman" w:cs="Times New Roman"/>
          <w:color w:val="000000"/>
          <w:sz w:val="24"/>
          <w:szCs w:val="24"/>
          <w:lang/>
        </w:rPr>
        <w:t>Служби Координационог тела.</w:t>
      </w:r>
      <w:r>
        <w:rPr>
          <w:rFonts w:ascii="Times New Roman" w:hAnsi="Times New Roman" w:cs="Times New Roman"/>
          <w:color w:val="000000"/>
          <w:sz w:val="24"/>
          <w:szCs w:val="24"/>
          <w:lang/>
        </w:rPr>
        <w:t xml:space="preserve"> </w:t>
      </w:r>
    </w:p>
    <w:p w:rsidR="00475461" w:rsidRPr="005E0183" w:rsidRDefault="00475461">
      <w:pPr>
        <w:spacing w:before="120" w:after="0"/>
        <w:jc w:val="both"/>
        <w:rPr>
          <w:lang w:val="sr-Cyrl-CS"/>
        </w:rPr>
      </w:pPr>
      <w:r>
        <w:rPr>
          <w:rFonts w:ascii="Times New Roman" w:hAnsi="Times New Roman" w:cs="Times New Roman"/>
          <w:color w:val="000000"/>
          <w:sz w:val="24"/>
          <w:szCs w:val="24"/>
          <w:lang w:val="sr-Cyrl-CS"/>
        </w:rPr>
        <w:tab/>
        <w:t>Активност за коју су одобрена средства, као и сва плаћања у вези са њеном реализацијом, мора бити започета након потписивања уговора и завршена у року од шест месеци од дана закључивања уговора.</w:t>
      </w:r>
    </w:p>
    <w:p w:rsidR="00475461" w:rsidRPr="005E0183" w:rsidRDefault="00475461">
      <w:pPr>
        <w:spacing w:before="120" w:after="0"/>
        <w:jc w:val="both"/>
        <w:rPr>
          <w:lang w:val="sr-Cyrl-CS"/>
        </w:rPr>
      </w:pPr>
      <w:r>
        <w:rPr>
          <w:rFonts w:ascii="Times New Roman" w:hAnsi="Times New Roman" w:cs="Times New Roman"/>
          <w:color w:val="000000"/>
          <w:sz w:val="24"/>
          <w:szCs w:val="24"/>
          <w:lang w:val="sr-Cyrl-CS"/>
        </w:rPr>
        <w:tab/>
        <w:t xml:space="preserve">Међусобна права, обавезе и одговорности у вези са коришћењем бесповратних средстава уређена се уговором који закључује Служба </w:t>
      </w:r>
      <w:r>
        <w:rPr>
          <w:rFonts w:ascii="Times New Roman" w:hAnsi="Times New Roman" w:cs="Times New Roman"/>
          <w:color w:val="000000"/>
          <w:sz w:val="24"/>
          <w:szCs w:val="24"/>
          <w:lang/>
        </w:rPr>
        <w:t>К</w:t>
      </w:r>
      <w:r>
        <w:rPr>
          <w:rFonts w:ascii="Times New Roman" w:hAnsi="Times New Roman" w:cs="Times New Roman"/>
          <w:color w:val="000000"/>
          <w:sz w:val="24"/>
          <w:szCs w:val="24"/>
          <w:lang/>
        </w:rPr>
        <w:t>оординационог тела</w:t>
      </w:r>
      <w:r>
        <w:rPr>
          <w:rFonts w:ascii="Times New Roman" w:hAnsi="Times New Roman" w:cs="Times New Roman"/>
          <w:color w:val="000000"/>
          <w:sz w:val="24"/>
          <w:szCs w:val="24"/>
          <w:lang w:val="sr-Cyrl-CS"/>
        </w:rPr>
        <w:t>, корисник средстава и добављач, односно испоручилац опреме. Уговор нарочито садржи износ који је додељен кориснику средстава, намене за које су средства додељена, начин преноса бесповратних средстава и обавезу корисника да уколико средства буџета не искористи наменски, мора да иста врати у складу са уговором, обавезу испоручиоца односно добављача да опрему испоручи према издатој профактури, као и обавезу корисника и добављача односно испоручиоца да све активности реализује у року од шест месеци од дана закључивања уговора.</w:t>
      </w:r>
    </w:p>
    <w:p w:rsidR="00475461" w:rsidRPr="005E0183" w:rsidRDefault="00475461">
      <w:pPr>
        <w:spacing w:before="120" w:after="0"/>
        <w:ind w:firstLine="720"/>
        <w:jc w:val="both"/>
        <w:rPr>
          <w:lang w:val="sr-Cyrl-CS"/>
        </w:rPr>
      </w:pPr>
      <w:r>
        <w:rPr>
          <w:rFonts w:ascii="Times New Roman" w:hAnsi="Times New Roman" w:cs="Times New Roman"/>
          <w:color w:val="000000"/>
          <w:sz w:val="24"/>
          <w:szCs w:val="24"/>
          <w:lang w:val="ru-RU"/>
        </w:rPr>
        <w:t>Корисник средстава и испоручилац опреме су у обавези да приликом потписивања уговора са Службом Координационог тела приложе: меницу и менично овлашћење и захтев за евидентирање менице, као и уредно издату банкарску гарацнију у корист Координационог тела (ако је испоручилац страно правно лице ).</w:t>
      </w:r>
    </w:p>
    <w:p w:rsidR="00475461" w:rsidRPr="005E0183" w:rsidRDefault="00475461">
      <w:pPr>
        <w:spacing w:before="120" w:after="0"/>
        <w:ind w:firstLine="720"/>
        <w:jc w:val="both"/>
        <w:rPr>
          <w:lang w:val="ru-RU"/>
        </w:rPr>
      </w:pPr>
      <w:r>
        <w:rPr>
          <w:rFonts w:ascii="Times New Roman" w:hAnsi="Times New Roman" w:cs="Times New Roman"/>
          <w:color w:val="000000"/>
          <w:sz w:val="24"/>
          <w:szCs w:val="24"/>
          <w:lang w:val="ru-RU"/>
        </w:rPr>
        <w:t>Приликом потписивања уговора, добављач, односно испоручилац, је у обавези да достави оригинал потврде Агенције за привредне регистре за домаће привредне субјекте, односно другог надлежног органа за иностране привредне субјекте, да над њима није покренут поступак ликвидације односно стечаја. Потврда мора бити издата након објављивања конкурса.</w:t>
      </w:r>
    </w:p>
    <w:p w:rsidR="00475461" w:rsidRPr="005E0183" w:rsidRDefault="00475461">
      <w:pPr>
        <w:spacing w:before="120" w:after="0"/>
        <w:ind w:firstLine="720"/>
        <w:jc w:val="both"/>
        <w:rPr>
          <w:lang w:val="ru-RU"/>
        </w:rPr>
      </w:pPr>
      <w:r>
        <w:rPr>
          <w:rFonts w:ascii="Times New Roman" w:hAnsi="Times New Roman" w:cs="Times New Roman"/>
          <w:color w:val="000000"/>
          <w:sz w:val="24"/>
          <w:szCs w:val="24"/>
          <w:lang w:val="ru-RU"/>
        </w:rPr>
        <w:t>Корисник средстава је такође у обавези да поднесе и захтев за исплату средстава Служби Координационог тела.</w:t>
      </w:r>
    </w:p>
    <w:p w:rsidR="00475461" w:rsidRPr="005E0183" w:rsidRDefault="00475461">
      <w:pPr>
        <w:spacing w:before="120" w:after="0" w:line="240" w:lineRule="auto"/>
        <w:ind w:firstLine="720"/>
        <w:jc w:val="both"/>
        <w:rPr>
          <w:lang w:val="ru-RU"/>
        </w:rPr>
      </w:pPr>
      <w:r>
        <w:rPr>
          <w:rFonts w:ascii="Times New Roman" w:hAnsi="Times New Roman" w:cs="Times New Roman"/>
          <w:color w:val="000000"/>
          <w:sz w:val="24"/>
          <w:szCs w:val="24"/>
          <w:lang w:val="ru-RU"/>
        </w:rPr>
        <w:t>Документација коју ће корисник средстава достављати након реализације пројеката/активности биће такође дефинисана уговором.</w:t>
      </w:r>
    </w:p>
    <w:p w:rsidR="00475461" w:rsidRPr="005E0183" w:rsidRDefault="00475461">
      <w:pPr>
        <w:spacing w:before="360" w:after="240"/>
        <w:ind w:firstLine="720"/>
        <w:jc w:val="both"/>
        <w:rPr>
          <w:lang w:val="ru-RU"/>
        </w:rPr>
      </w:pPr>
      <w:r>
        <w:rPr>
          <w:rFonts w:ascii="Times New Roman" w:hAnsi="Times New Roman" w:cs="Times New Roman"/>
          <w:bCs/>
          <w:color w:val="000000"/>
          <w:sz w:val="24"/>
          <w:szCs w:val="24"/>
          <w:lang w:val="sr-Cyrl-CS"/>
        </w:rPr>
        <w:t>1.12.</w:t>
      </w:r>
      <w:r>
        <w:rPr>
          <w:rFonts w:ascii="Times New Roman" w:hAnsi="Times New Roman" w:cs="Times New Roman"/>
          <w:bCs/>
          <w:color w:val="000000"/>
          <w:sz w:val="24"/>
          <w:szCs w:val="24"/>
          <w:lang/>
        </w:rPr>
        <w:t xml:space="preserve">  </w:t>
      </w:r>
      <w:r>
        <w:rPr>
          <w:rFonts w:ascii="Times New Roman" w:hAnsi="Times New Roman" w:cs="Times New Roman"/>
          <w:bCs/>
          <w:color w:val="000000"/>
          <w:sz w:val="24"/>
          <w:szCs w:val="24"/>
          <w:lang w:val="sr-Cyrl-CS"/>
        </w:rPr>
        <w:t xml:space="preserve"> Праћење реализације активности </w:t>
      </w:r>
    </w:p>
    <w:p w:rsidR="00475461" w:rsidRPr="005E0183" w:rsidRDefault="00475461">
      <w:pPr>
        <w:spacing w:before="120" w:after="0" w:line="240" w:lineRule="auto"/>
        <w:ind w:firstLine="720"/>
        <w:jc w:val="both"/>
        <w:rPr>
          <w:lang w:val="ru-RU"/>
        </w:rPr>
      </w:pPr>
      <w:r>
        <w:rPr>
          <w:rFonts w:ascii="Times New Roman" w:hAnsi="Times New Roman" w:cs="Times New Roman"/>
          <w:bCs/>
          <w:color w:val="000000"/>
          <w:sz w:val="24"/>
          <w:szCs w:val="24"/>
          <w:lang w:val="sr-Cyrl-CS"/>
        </w:rPr>
        <w:t>У року од најкасније два месеца по истеку рока за испуњење уговорних обавеза, Комисија за контролу реализације пројеката, формирана одлуком директора Службе Координационог тела, спровешће контролу свих пројектних активности.</w:t>
      </w:r>
    </w:p>
    <w:p w:rsidR="00475461" w:rsidRPr="005E0183" w:rsidRDefault="00475461">
      <w:pPr>
        <w:spacing w:before="120" w:after="0" w:line="240" w:lineRule="auto"/>
        <w:ind w:firstLine="720"/>
        <w:jc w:val="both"/>
        <w:rPr>
          <w:lang w:val="ru-RU"/>
        </w:rPr>
      </w:pPr>
      <w:r>
        <w:rPr>
          <w:rFonts w:ascii="Times New Roman" w:hAnsi="Times New Roman" w:cs="Times New Roman"/>
          <w:bCs/>
          <w:color w:val="000000"/>
          <w:sz w:val="24"/>
          <w:szCs w:val="24"/>
          <w:lang w:val="sr-Cyrl-CS"/>
        </w:rPr>
        <w:t>Корисник средстава је том приликом у обавези да члановима Комисије за контролу реализације пројеката стави на увид сва документа, и то</w:t>
      </w:r>
      <w:r>
        <w:rPr>
          <w:rFonts w:ascii="Times New Roman" w:hAnsi="Times New Roman" w:cs="Times New Roman"/>
          <w:color w:val="000000"/>
          <w:sz w:val="24"/>
          <w:szCs w:val="24"/>
          <w:lang w:val="sr-Cyrl-CS"/>
        </w:rPr>
        <w:t>:</w:t>
      </w:r>
    </w:p>
    <w:p w:rsidR="00475461" w:rsidRPr="005E0183" w:rsidRDefault="00475461">
      <w:pPr>
        <w:pStyle w:val="ListParagraph"/>
        <w:numPr>
          <w:ilvl w:val="0"/>
          <w:numId w:val="5"/>
        </w:numPr>
        <w:spacing w:before="120" w:after="0" w:line="240" w:lineRule="auto"/>
        <w:ind w:left="0" w:firstLine="360"/>
        <w:jc w:val="both"/>
        <w:rPr>
          <w:lang w:val="ru-RU"/>
        </w:rPr>
      </w:pPr>
      <w:r>
        <w:rPr>
          <w:rFonts w:ascii="Times New Roman" w:hAnsi="Times New Roman" w:cs="Times New Roman"/>
          <w:color w:val="000000"/>
          <w:sz w:val="24"/>
          <w:szCs w:val="24"/>
          <w:lang w:val="sr-Cyrl-CS"/>
        </w:rPr>
        <w:t>пописну листу основних средстава на дан 31. децембра 2019. године;</w:t>
      </w:r>
    </w:p>
    <w:p w:rsidR="00475461" w:rsidRPr="005E0183" w:rsidRDefault="00475461">
      <w:pPr>
        <w:pStyle w:val="ListParagraph"/>
        <w:numPr>
          <w:ilvl w:val="0"/>
          <w:numId w:val="5"/>
        </w:numPr>
        <w:spacing w:before="120" w:after="0" w:line="240" w:lineRule="auto"/>
        <w:jc w:val="both"/>
        <w:rPr>
          <w:lang w:val="ru-RU"/>
        </w:rPr>
      </w:pPr>
      <w:r>
        <w:rPr>
          <w:rFonts w:ascii="Times New Roman" w:hAnsi="Times New Roman" w:cs="Times New Roman"/>
          <w:color w:val="000000"/>
          <w:sz w:val="24"/>
          <w:szCs w:val="24"/>
          <w:lang w:val="sr-Cyrl-CS"/>
        </w:rPr>
        <w:t>оригинал рачуна са отпремницом, доказ о извршеном плаћању (извод о промету по рачуну) уговоре и друга релевантна документа;</w:t>
      </w:r>
    </w:p>
    <w:p w:rsidR="00475461" w:rsidRPr="005E0183" w:rsidRDefault="00475461">
      <w:pPr>
        <w:pStyle w:val="ListParagraph"/>
        <w:numPr>
          <w:ilvl w:val="0"/>
          <w:numId w:val="5"/>
        </w:numPr>
        <w:spacing w:before="120" w:after="0" w:line="240" w:lineRule="auto"/>
        <w:jc w:val="both"/>
        <w:rPr>
          <w:lang w:val="ru-RU"/>
        </w:rPr>
      </w:pPr>
      <w:r>
        <w:rPr>
          <w:rFonts w:ascii="Times New Roman" w:hAnsi="Times New Roman" w:cs="Times New Roman"/>
          <w:color w:val="000000"/>
          <w:sz w:val="24"/>
          <w:szCs w:val="24"/>
          <w:lang w:val="sr-Cyrl-CS"/>
        </w:rPr>
        <w:t>оригинал МА образаца, уговор</w:t>
      </w:r>
      <w:r>
        <w:rPr>
          <w:rFonts w:ascii="Times New Roman" w:hAnsi="Times New Roman" w:cs="Times New Roman"/>
          <w:color w:val="000000"/>
          <w:sz w:val="24"/>
          <w:szCs w:val="24"/>
          <w:lang w:val="en-US"/>
        </w:rPr>
        <w:t>a</w:t>
      </w:r>
      <w:r>
        <w:rPr>
          <w:rFonts w:ascii="Times New Roman" w:hAnsi="Times New Roman" w:cs="Times New Roman"/>
          <w:color w:val="000000"/>
          <w:sz w:val="24"/>
          <w:szCs w:val="24"/>
          <w:lang w:val="sr-Cyrl-CS"/>
        </w:rPr>
        <w:t xml:space="preserve"> о раду, ради утврђивања остварења циљева програма који се односе на ново запошљавање, односно отварање нових радних места.</w:t>
      </w:r>
      <w:r>
        <w:rPr>
          <w:rFonts w:ascii="Times New Roman" w:hAnsi="Times New Roman" w:cs="Times New Roman"/>
          <w:color w:val="000000"/>
          <w:sz w:val="24"/>
          <w:szCs w:val="24"/>
          <w:lang/>
        </w:rPr>
        <w:t xml:space="preserve"> </w:t>
      </w:r>
    </w:p>
    <w:p w:rsidR="00475461" w:rsidRPr="005E0183" w:rsidRDefault="00475461">
      <w:pPr>
        <w:spacing w:before="120" w:after="0"/>
        <w:ind w:firstLine="720"/>
        <w:jc w:val="both"/>
        <w:rPr>
          <w:lang w:val="ru-RU"/>
        </w:rPr>
      </w:pPr>
      <w:r>
        <w:rPr>
          <w:rFonts w:ascii="Times New Roman" w:hAnsi="Times New Roman" w:cs="Times New Roman"/>
          <w:color w:val="000000"/>
          <w:sz w:val="24"/>
          <w:szCs w:val="24"/>
          <w:lang w:val="sr-Cyrl-CS"/>
        </w:rPr>
        <w:lastRenderedPageBreak/>
        <w:t xml:space="preserve">Уколико се у поступку контроле посумња у постојање било каквих неправилности у вези са набавком опреме и другим пројектним активностима, Комисија </w:t>
      </w:r>
      <w:r>
        <w:rPr>
          <w:rFonts w:ascii="Times New Roman" w:hAnsi="Times New Roman" w:cs="Times New Roman"/>
          <w:bCs/>
          <w:color w:val="000000"/>
          <w:sz w:val="24"/>
          <w:szCs w:val="24"/>
          <w:lang w:val="sr-Cyrl-CS"/>
        </w:rPr>
        <w:t>за контролу реализације пројеката</w:t>
      </w:r>
      <w:r>
        <w:rPr>
          <w:rFonts w:ascii="Times New Roman" w:hAnsi="Times New Roman" w:cs="Times New Roman"/>
          <w:color w:val="000000"/>
          <w:sz w:val="24"/>
          <w:szCs w:val="24"/>
          <w:lang w:val="sr-Cyrl-CS"/>
        </w:rPr>
        <w:t xml:space="preserve"> ће о томе обавестити Пореску управу, Министарство унутрашњих послова и друге надлежне органе. </w:t>
      </w:r>
    </w:p>
    <w:p w:rsidR="00475461" w:rsidRPr="005E0183" w:rsidRDefault="00475461">
      <w:pPr>
        <w:spacing w:before="120" w:after="0"/>
        <w:ind w:firstLine="720"/>
        <w:jc w:val="both"/>
        <w:rPr>
          <w:lang w:val="sr-Cyrl-CS"/>
        </w:rPr>
      </w:pPr>
      <w:r>
        <w:rPr>
          <w:rFonts w:ascii="Times New Roman" w:hAnsi="Times New Roman" w:cs="Times New Roman"/>
          <w:color w:val="000000"/>
          <w:sz w:val="24"/>
          <w:szCs w:val="24"/>
          <w:lang w:val="sr-Cyrl-CS"/>
        </w:rPr>
        <w:t>Са циљем доказивања неправилности у вези са набавком и вредношћу опреме, Служба Координационог тела може ангажовати и судске вештаке. Уколико буде доказано да је било злоупотреба, трошкови вештачења падају на терет привредног субјекта којем су додељена средства. У том случају, привредни субјект је у обавези да врати добијена средстава Служби Координационог тела.</w:t>
      </w:r>
    </w:p>
    <w:p w:rsidR="00475461" w:rsidRPr="005E0183" w:rsidRDefault="00475461">
      <w:pPr>
        <w:spacing w:before="120" w:after="0"/>
        <w:jc w:val="both"/>
        <w:rPr>
          <w:lang w:val="sr-Cyrl-CS"/>
        </w:rPr>
      </w:pPr>
      <w:r>
        <w:rPr>
          <w:rFonts w:ascii="Times New Roman" w:hAnsi="Times New Roman" w:cs="Times New Roman"/>
          <w:color w:val="000000"/>
          <w:sz w:val="24"/>
          <w:szCs w:val="24"/>
          <w:lang w:val="sr-Cyrl-CS"/>
        </w:rPr>
        <w:tab/>
        <w:t xml:space="preserve">Корисник средстава дужан је да Служби </w:t>
      </w:r>
      <w:r>
        <w:rPr>
          <w:rFonts w:ascii="Times New Roman" w:hAnsi="Times New Roman" w:cs="Times New Roman"/>
          <w:color w:val="000000"/>
          <w:sz w:val="24"/>
          <w:szCs w:val="24"/>
          <w:lang/>
        </w:rPr>
        <w:t>К</w:t>
      </w:r>
      <w:r>
        <w:rPr>
          <w:rFonts w:ascii="Times New Roman" w:hAnsi="Times New Roman" w:cs="Times New Roman"/>
          <w:color w:val="000000"/>
          <w:sz w:val="24"/>
          <w:szCs w:val="24"/>
          <w:lang/>
        </w:rPr>
        <w:t>оординационог тела</w:t>
      </w:r>
      <w:r>
        <w:rPr>
          <w:rFonts w:ascii="Times New Roman" w:hAnsi="Times New Roman" w:cs="Times New Roman"/>
          <w:color w:val="000000"/>
          <w:sz w:val="24"/>
          <w:szCs w:val="24"/>
          <w:lang w:val="sr-Cyrl-CS"/>
        </w:rPr>
        <w:t xml:space="preserve"> и</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Комисији за контролу државне помоћи</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 у циљу праћења коришћења средстава, омогући надзор у свакој фази реализације иновативне активности тако што ће у сваком моменту бити омогућена контрола реализације пројекта и увид у финансијску документацију. </w:t>
      </w:r>
    </w:p>
    <w:p w:rsidR="00475461" w:rsidRPr="005E0183" w:rsidRDefault="00475461">
      <w:pPr>
        <w:spacing w:before="120" w:after="0"/>
        <w:ind w:firstLine="720"/>
        <w:jc w:val="both"/>
        <w:rPr>
          <w:lang w:val="sr-Cyrl-CS"/>
        </w:rPr>
      </w:pPr>
      <w:r>
        <w:rPr>
          <w:rFonts w:ascii="Times New Roman" w:hAnsi="Times New Roman" w:cs="Times New Roman"/>
          <w:color w:val="000000"/>
          <w:sz w:val="24"/>
          <w:szCs w:val="24"/>
          <w:lang w:val="sr-Cyrl-CS"/>
        </w:rPr>
        <w:t>Корисник средстава је увек у обавези да стави на увид документацију о пословању и омогући контролу и праћење реализације уговора представницима локалних самоуправа Прешева, Бујановца и Медвеђа, а на захтев који Служба Координационог тела упути општинама када се за то укаже потреба.</w:t>
      </w:r>
    </w:p>
    <w:p w:rsidR="00475461" w:rsidRPr="005E0183" w:rsidRDefault="00475461">
      <w:pPr>
        <w:spacing w:before="480" w:after="240" w:line="240" w:lineRule="auto"/>
        <w:jc w:val="center"/>
        <w:rPr>
          <w:lang w:val="sr-Cyrl-CS"/>
        </w:rPr>
      </w:pPr>
      <w:r>
        <w:rPr>
          <w:rFonts w:ascii="Times New Roman" w:hAnsi="Times New Roman" w:cs="Times New Roman"/>
          <w:bCs/>
          <w:color w:val="000000"/>
          <w:sz w:val="24"/>
          <w:szCs w:val="24"/>
          <w:lang w:val="ru-RU"/>
        </w:rPr>
        <w:t>V. НАЧИН РЕАЛИЗАЦИЈЕ ПРОГРАМА</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По усвајању, овај програм и конкурс за подношење пријава биће објављен на интернет страни Координационог тела и интернет странама локалних самоуправа и канцеларија за локални економски развој општина Прешево, Бујановац и  Медвеђа.</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Овај програм спроводи Служба Координационог тела са циљем пружања подршке приватним предузећима у складу са средствима опредељеним Законом о  буџету Републике Србије за 2020. годину („Службени гласник РС</w:t>
      </w:r>
      <w:r>
        <w:rPr>
          <w:rFonts w:ascii="Times New Roman" w:hAnsi="Times New Roman" w:cs="Times New Roman"/>
          <w:color w:val="000000"/>
          <w:sz w:val="24"/>
          <w:szCs w:val="24"/>
          <w:lang w:val="sr-Cyrl-CS"/>
        </w:rPr>
        <w:t>ˮ</w:t>
      </w:r>
      <w:r>
        <w:rPr>
          <w:rFonts w:ascii="Times New Roman" w:hAnsi="Times New Roman" w:cs="Times New Roman"/>
          <w:color w:val="000000"/>
          <w:sz w:val="24"/>
          <w:szCs w:val="24"/>
          <w:lang w:val="ru-RU"/>
        </w:rPr>
        <w:t xml:space="preserve">, број </w:t>
      </w:r>
      <w:r>
        <w:rPr>
          <w:rFonts w:ascii="Times New Roman" w:hAnsi="Times New Roman" w:cs="Times New Roman"/>
          <w:color w:val="000000"/>
          <w:sz w:val="24"/>
          <w:szCs w:val="24"/>
          <w:lang/>
        </w:rPr>
        <w:t>84/19</w:t>
      </w:r>
      <w:r w:rsidR="005E0183">
        <w:rPr>
          <w:rFonts w:ascii="Times New Roman" w:hAnsi="Times New Roman" w:cs="Times New Roman"/>
          <w:color w:val="000000"/>
          <w:sz w:val="24"/>
          <w:szCs w:val="24"/>
          <w:lang/>
        </w:rPr>
        <w:t xml:space="preserve"> и 60/2020 - уредба</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val="sr-Cyrl-CS"/>
        </w:rPr>
        <w:t xml:space="preserve">у члану </w:t>
      </w:r>
      <w:r>
        <w:rPr>
          <w:rFonts w:ascii="Times New Roman" w:hAnsi="Times New Roman" w:cs="Times New Roman"/>
          <w:color w:val="000000"/>
          <w:sz w:val="24"/>
          <w:szCs w:val="24"/>
          <w:lang/>
        </w:rPr>
        <w:t>8</w:t>
      </w:r>
      <w:r>
        <w:rPr>
          <w:rFonts w:ascii="Times New Roman" w:hAnsi="Times New Roman" w:cs="Times New Roman"/>
          <w:color w:val="000000"/>
          <w:sz w:val="24"/>
          <w:szCs w:val="24"/>
          <w:lang w:val="sr-Cyrl-CS"/>
        </w:rPr>
        <w:t xml:space="preserve">. став 2. Раздео 3 - Влада; Глава </w:t>
      </w:r>
      <w:r>
        <w:rPr>
          <w:rFonts w:ascii="Times New Roman" w:hAnsi="Times New Roman" w:cs="Times New Roman"/>
          <w:color w:val="000000"/>
          <w:sz w:val="24"/>
          <w:szCs w:val="24"/>
          <w:lang w:val="ru-RU"/>
        </w:rPr>
        <w:t>3</w:t>
      </w:r>
      <w:r>
        <w:rPr>
          <w:rFonts w:ascii="Times New Roman" w:hAnsi="Times New Roman" w:cs="Times New Roman"/>
          <w:color w:val="000000"/>
          <w:sz w:val="24"/>
          <w:szCs w:val="24"/>
          <w:lang w:val="sr-Cyrl-CS"/>
        </w:rPr>
        <w:t xml:space="preserve">.12 – Служба Координационог тела Владе Републике Србије за општине Прешево, Бујановац и Медвеђа; Програм 1501 – Развој општина Прешево, Бујановац и Медвеђа; Функција 110 – Извршни и законодавни органи, финансијски и фискални послови и спољни послови; </w:t>
      </w:r>
      <w:r>
        <w:rPr>
          <w:rFonts w:ascii="Times New Roman" w:hAnsi="Times New Roman" w:cs="Times New Roman"/>
          <w:color w:val="000000"/>
          <w:sz w:val="24"/>
          <w:szCs w:val="24"/>
          <w:lang/>
        </w:rPr>
        <w:t>Програмска активност</w:t>
      </w:r>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lang/>
        </w:rPr>
        <w:t>0001</w:t>
      </w:r>
      <w:r>
        <w:rPr>
          <w:rFonts w:ascii="Times New Roman" w:hAnsi="Times New Roman" w:cs="Times New Roman"/>
          <w:color w:val="000000"/>
          <w:sz w:val="24"/>
          <w:szCs w:val="24"/>
          <w:lang/>
        </w:rPr>
        <w:t xml:space="preserve"> – Инфраструктурни и економски развој</w:t>
      </w:r>
      <w:r>
        <w:rPr>
          <w:rFonts w:ascii="Times New Roman" w:hAnsi="Times New Roman" w:cs="Times New Roman"/>
          <w:color w:val="000000"/>
          <w:sz w:val="24"/>
          <w:szCs w:val="24"/>
          <w:lang/>
        </w:rPr>
        <w:t>, Е</w:t>
      </w:r>
      <w:r>
        <w:rPr>
          <w:rFonts w:ascii="Times New Roman" w:hAnsi="Times New Roman" w:cs="Times New Roman"/>
          <w:color w:val="000000"/>
          <w:sz w:val="24"/>
          <w:szCs w:val="24"/>
          <w:lang w:val="sr-Cyrl-CS"/>
        </w:rPr>
        <w:t xml:space="preserve">кономска класификација 454 – Субвенције приватним предузећима, у укупној вредности од </w:t>
      </w:r>
      <w:r w:rsidR="005E0183">
        <w:rPr>
          <w:rFonts w:ascii="Times New Roman" w:hAnsi="Times New Roman" w:cs="Times New Roman"/>
          <w:color w:val="000000"/>
          <w:sz w:val="24"/>
          <w:szCs w:val="24"/>
          <w:lang w:val="sr-Cyrl-CS"/>
        </w:rPr>
        <w:t>30</w:t>
      </w:r>
      <w:r>
        <w:rPr>
          <w:rFonts w:ascii="Times New Roman" w:hAnsi="Times New Roman" w:cs="Times New Roman"/>
          <w:color w:val="000000"/>
          <w:sz w:val="24"/>
          <w:szCs w:val="24"/>
          <w:lang w:val="sr-Cyrl-CS"/>
        </w:rPr>
        <w:t>.000.000,</w:t>
      </w:r>
      <w:r>
        <w:rPr>
          <w:rFonts w:ascii="Times New Roman" w:hAnsi="Times New Roman" w:cs="Times New Roman"/>
          <w:color w:val="000000"/>
          <w:sz w:val="24"/>
          <w:szCs w:val="24"/>
          <w:lang w:val="ru-RU"/>
        </w:rPr>
        <w:t>00</w:t>
      </w:r>
      <w:r>
        <w:rPr>
          <w:rFonts w:ascii="Times New Roman" w:hAnsi="Times New Roman" w:cs="Times New Roman"/>
          <w:color w:val="000000"/>
          <w:sz w:val="24"/>
          <w:szCs w:val="24"/>
          <w:lang w:val="sr-Cyrl-CS"/>
        </w:rPr>
        <w:t xml:space="preserve"> динара.</w:t>
      </w:r>
    </w:p>
    <w:p w:rsidR="00475461" w:rsidRPr="005E0183" w:rsidRDefault="00475461">
      <w:pPr>
        <w:spacing w:before="120" w:after="0" w:line="240" w:lineRule="auto"/>
        <w:ind w:firstLine="720"/>
        <w:jc w:val="both"/>
        <w:rPr>
          <w:lang w:val="sr-Cyrl-CS"/>
        </w:rPr>
      </w:pPr>
      <w:r>
        <w:rPr>
          <w:rFonts w:ascii="Times New Roman" w:hAnsi="Times New Roman" w:cs="Times New Roman"/>
          <w:color w:val="000000"/>
          <w:sz w:val="24"/>
          <w:szCs w:val="24"/>
          <w:lang w:val="ru-RU"/>
        </w:rPr>
        <w:t>По реализацији Програма, Служба Координационог тела ће о истом доставити извештај ради процене ефеката додељених средстава.</w:t>
      </w:r>
    </w:p>
    <w:sectPr w:rsidR="00475461" w:rsidRPr="005E0183">
      <w:footerReference w:type="default" r:id="rId10"/>
      <w:footerReference w:type="first" r:id="rId11"/>
      <w:pgSz w:w="11906" w:h="16838"/>
      <w:pgMar w:top="1440" w:right="1440" w:bottom="1440" w:left="1440"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DC" w:rsidRDefault="008C05DC">
      <w:pPr>
        <w:spacing w:after="0" w:line="240" w:lineRule="auto"/>
      </w:pPr>
      <w:r>
        <w:separator/>
      </w:r>
    </w:p>
  </w:endnote>
  <w:endnote w:type="continuationSeparator" w:id="0">
    <w:p w:rsidR="008C05DC" w:rsidRDefault="008C0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61" w:rsidRDefault="00475461">
    <w:pPr>
      <w:pStyle w:val="Footer"/>
      <w:jc w:val="center"/>
    </w:pPr>
    <w:fldSimple w:instr=" PAGE ">
      <w:r w:rsidR="00856CA7">
        <w:rPr>
          <w:noProof/>
        </w:rPr>
        <w:t>13</w:t>
      </w:r>
    </w:fldSimple>
  </w:p>
  <w:p w:rsidR="00475461" w:rsidRDefault="00475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61" w:rsidRDefault="00475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DC" w:rsidRDefault="008C05DC">
      <w:pPr>
        <w:spacing w:after="0" w:line="240" w:lineRule="auto"/>
      </w:pPr>
      <w:r>
        <w:separator/>
      </w:r>
    </w:p>
  </w:footnote>
  <w:footnote w:type="continuationSeparator" w:id="0">
    <w:p w:rsidR="008C05DC" w:rsidRDefault="008C0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2" w:hanging="360"/>
      </w:pPr>
      <w:rPr>
        <w:rFonts w:hint="default"/>
        <w:color w:val="000000"/>
        <w:lang w:val="sr-Cyrl-CS"/>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3">
    <w:nsid w:val="00000004"/>
    <w:multiLevelType w:val="singleLevel"/>
    <w:tmpl w:val="00000004"/>
    <w:name w:val="WW8Num5"/>
    <w:lvl w:ilvl="0">
      <w:start w:val="1"/>
      <w:numFmt w:val="decimal"/>
      <w:lvlText w:val="%1)"/>
      <w:lvlJc w:val="left"/>
      <w:pPr>
        <w:tabs>
          <w:tab w:val="num" w:pos="1440"/>
        </w:tabs>
        <w:ind w:left="1440" w:hanging="360"/>
      </w:pPr>
      <w:rPr>
        <w:rFonts w:hint="default"/>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ascii="Times New Roman" w:hAnsi="Times New Roman" w:cs="Times New Roman"/>
        <w:sz w:val="24"/>
        <w:szCs w:val="24"/>
        <w:lang w:val="sr-Cyrl-CS"/>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6">
    <w:nsid w:val="00000007"/>
    <w:multiLevelType w:val="singleLevel"/>
    <w:tmpl w:val="00000007"/>
    <w:name w:val="WW8Num8"/>
    <w:lvl w:ilvl="0">
      <w:start w:val="1"/>
      <w:numFmt w:val="decimal"/>
      <w:lvlText w:val="%1)"/>
      <w:lvlJc w:val="left"/>
      <w:pPr>
        <w:tabs>
          <w:tab w:val="num" w:pos="0"/>
        </w:tabs>
        <w:ind w:left="1440" w:hanging="360"/>
      </w:pPr>
      <w:rPr>
        <w:rFonts w:ascii="Times New Roman" w:hAnsi="Times New Roman" w:cs="Times New Roman" w:hint="default"/>
        <w:sz w:val="24"/>
        <w:szCs w:val="24"/>
        <w:lang w:val="ru-RU"/>
      </w:rPr>
    </w:lvl>
  </w:abstractNum>
  <w:abstractNum w:abstractNumId="7">
    <w:nsid w:val="00000008"/>
    <w:multiLevelType w:val="singleLevel"/>
    <w:tmpl w:val="00000008"/>
    <w:name w:val="WW8Num9"/>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abstractNum>
  <w:abstractNum w:abstractNumId="8">
    <w:nsid w:val="00000009"/>
    <w:multiLevelType w:val="multilevel"/>
    <w:tmpl w:val="00000009"/>
    <w:name w:val="WW8Num10"/>
    <w:lvl w:ilvl="0">
      <w:start w:val="1"/>
      <w:numFmt w:val="decimal"/>
      <w:lvlText w:val="%1)"/>
      <w:lvlJc w:val="left"/>
      <w:pPr>
        <w:tabs>
          <w:tab w:val="num" w:pos="0"/>
        </w:tabs>
        <w:ind w:left="1440" w:hanging="360"/>
      </w:pPr>
      <w:rPr>
        <w:rFonts w:ascii="Times New Roman" w:hAnsi="Times New Roman" w:cs="Times New Roman" w:hint="default"/>
        <w:sz w:val="24"/>
        <w:szCs w:val="24"/>
        <w:lang w:val="sr-Cyrl-CS"/>
      </w:rPr>
    </w:lvl>
    <w:lvl w:ilvl="1">
      <w:numFmt w:val="bullet"/>
      <w:lvlText w:val="-"/>
      <w:lvlJc w:val="left"/>
      <w:pPr>
        <w:tabs>
          <w:tab w:val="num" w:pos="2083"/>
        </w:tabs>
        <w:ind w:left="2083" w:hanging="283"/>
      </w:pPr>
      <w:rPr>
        <w:rFonts w:ascii="Times New Roman" w:hAnsi="Times New Roman" w:cs="Times New Roman" w:hint="default"/>
        <w:color w:val="000000"/>
        <w:sz w:val="24"/>
        <w:szCs w:val="24"/>
        <w:lang w:val="sr-Cyrl-C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A"/>
    <w:multiLevelType w:val="singleLevel"/>
    <w:tmpl w:val="0000000A"/>
    <w:name w:val="WW8Num11"/>
    <w:lvl w:ilvl="0">
      <w:start w:val="1"/>
      <w:numFmt w:val="decimal"/>
      <w:lvlText w:val="%1)"/>
      <w:lvlJc w:val="left"/>
      <w:pPr>
        <w:tabs>
          <w:tab w:val="num" w:pos="0"/>
        </w:tabs>
        <w:ind w:left="1123" w:hanging="555"/>
      </w:pPr>
      <w:rPr>
        <w:rFonts w:ascii="Times New Roman" w:hAnsi="Times New Roman" w:cs="Times New Roman" w:hint="default"/>
        <w:sz w:val="24"/>
        <w:szCs w:val="24"/>
        <w:lang w:val="ru-RU"/>
      </w:rPr>
    </w:lvl>
  </w:abstractNum>
  <w:abstractNum w:abstractNumId="10">
    <w:nsid w:val="0000000B"/>
    <w:multiLevelType w:val="singleLevel"/>
    <w:tmpl w:val="0000000B"/>
    <w:name w:val="WW8Num12"/>
    <w:lvl w:ilvl="0">
      <w:start w:val="1"/>
      <w:numFmt w:val="decimal"/>
      <w:lvlText w:val="%1)"/>
      <w:lvlJc w:val="left"/>
      <w:pPr>
        <w:tabs>
          <w:tab w:val="num" w:pos="0"/>
        </w:tabs>
        <w:ind w:left="1080" w:hanging="360"/>
      </w:pPr>
      <w:rPr>
        <w:rFonts w:ascii="Times New Roman" w:hAnsi="Times New Roman" w:cs="Times New Roman" w:hint="default"/>
        <w:sz w:val="24"/>
        <w:szCs w:val="24"/>
        <w:lang w:val="ru-RU"/>
      </w:rPr>
    </w:lvl>
  </w:abstractNum>
  <w:abstractNum w:abstractNumId="11">
    <w:nsid w:val="0000000C"/>
    <w:multiLevelType w:val="multilevel"/>
    <w:tmpl w:val="0000000C"/>
    <w:name w:val="WW8Num13"/>
    <w:lvl w:ilvl="0">
      <w:numFmt w:val="bullet"/>
      <w:lvlText w:val="-"/>
      <w:lvlJc w:val="left"/>
      <w:pPr>
        <w:tabs>
          <w:tab w:val="num" w:pos="0"/>
        </w:tabs>
        <w:ind w:left="1440" w:hanging="360"/>
      </w:pPr>
      <w:rPr>
        <w:rFonts w:ascii="Arial" w:hAnsi="Arial" w:cs="Arial" w:hint="default"/>
        <w:color w:val="000000"/>
        <w:sz w:val="24"/>
        <w:szCs w:val="24"/>
        <w:lang w:val="sr-Cyrl-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E0183"/>
    <w:rsid w:val="0035599B"/>
    <w:rsid w:val="00392C31"/>
    <w:rsid w:val="00475461"/>
    <w:rsid w:val="005E0183"/>
    <w:rsid w:val="00856CA7"/>
    <w:rsid w:val="008C05DC"/>
    <w:rsid w:val="009565DB"/>
    <w:rsid w:val="00CA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val="en-GB" w:eastAsia="zh-CN"/>
    </w:rPr>
  </w:style>
  <w:style w:type="paragraph" w:styleId="Heading6">
    <w:name w:val="heading 6"/>
    <w:basedOn w:val="Normal"/>
    <w:next w:val="BodyText"/>
    <w:qFormat/>
    <w:pPr>
      <w:numPr>
        <w:ilvl w:val="5"/>
        <w:numId w:val="1"/>
      </w:numPr>
      <w:spacing w:before="280" w:after="280" w:line="240" w:lineRule="auto"/>
      <w:outlineLvl w:val="5"/>
    </w:pPr>
    <w:rPr>
      <w:rFonts w:ascii="Times New Roman" w:hAnsi="Times New Roman" w:cs="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000000"/>
      <w:lang w:val="sr-Cyrl-CS"/>
    </w:rPr>
  </w:style>
  <w:style w:type="character" w:customStyle="1" w:styleId="WW8Num3z0">
    <w:name w:val="WW8Num3z0"/>
    <w:rPr>
      <w:rFonts w:ascii="Arial" w:hAnsi="Arial" w:cs="Arial" w:hint="default"/>
      <w:color w:val="000000"/>
      <w:sz w:val="24"/>
      <w:szCs w:val="24"/>
      <w:lang w:val="sr-Cyrl-CS"/>
    </w:rPr>
  </w:style>
  <w:style w:type="character" w:customStyle="1" w:styleId="WW8Num4z0">
    <w:name w:val="WW8Num4z0"/>
    <w:rPr>
      <w:rFonts w:ascii="Times New Roman" w:hAnsi="Times New Roman" w:cs="Times New Roman" w:hint="default"/>
      <w:sz w:val="24"/>
      <w:szCs w:val="24"/>
      <w:lang w:val="ru-RU"/>
    </w:rPr>
  </w:style>
  <w:style w:type="character" w:customStyle="1" w:styleId="WW8Num5z0">
    <w:name w:val="WW8Num5z0"/>
    <w:rPr>
      <w:rFonts w:hint="default"/>
    </w:rPr>
  </w:style>
  <w:style w:type="character" w:customStyle="1" w:styleId="WW8Num6z0">
    <w:name w:val="WW8Num6z0"/>
    <w:rPr>
      <w:rFonts w:ascii="Times New Roman" w:hAnsi="Times New Roman" w:cs="Times New Roman"/>
      <w:sz w:val="24"/>
      <w:szCs w:val="24"/>
      <w:lang w:val="sr-Cyrl-CS"/>
    </w:rPr>
  </w:style>
  <w:style w:type="character" w:customStyle="1" w:styleId="WW8Num7z0">
    <w:name w:val="WW8Num7z0"/>
    <w:rPr>
      <w:rFonts w:ascii="Times New Roman" w:hAnsi="Times New Roman" w:cs="Times New Roman" w:hint="default"/>
      <w:sz w:val="24"/>
      <w:szCs w:val="24"/>
      <w:lang w:val="ru-RU"/>
    </w:rPr>
  </w:style>
  <w:style w:type="character" w:customStyle="1" w:styleId="WW8Num8z0">
    <w:name w:val="WW8Num8z0"/>
    <w:rPr>
      <w:rFonts w:ascii="Times New Roman" w:hAnsi="Times New Roman" w:cs="Times New Roman" w:hint="default"/>
      <w:sz w:val="24"/>
      <w:szCs w:val="24"/>
      <w:lang w:val="ru-RU"/>
    </w:rPr>
  </w:style>
  <w:style w:type="character" w:customStyle="1" w:styleId="WW8Num9z0">
    <w:name w:val="WW8Num9z0"/>
    <w:rPr>
      <w:rFonts w:ascii="Times New Roman" w:hAnsi="Times New Roman" w:cs="Times New Roman" w:hint="default"/>
      <w:sz w:val="24"/>
      <w:szCs w:val="24"/>
      <w:lang w:val="sr-Cyrl-CS"/>
    </w:rPr>
  </w:style>
  <w:style w:type="character" w:customStyle="1" w:styleId="WW8Num10z0">
    <w:name w:val="WW8Num10z0"/>
    <w:rPr>
      <w:rFonts w:ascii="Times New Roman" w:hAnsi="Times New Roman" w:cs="Times New Roman" w:hint="default"/>
      <w:sz w:val="24"/>
      <w:szCs w:val="24"/>
      <w:lang w:val="sr-Cyrl-CS"/>
    </w:rPr>
  </w:style>
  <w:style w:type="character" w:customStyle="1" w:styleId="WW8Num10z1">
    <w:name w:val="WW8Num10z1"/>
    <w:rPr>
      <w:rFonts w:ascii="Times New Roman" w:hAnsi="Times New Roman" w:cs="Times New Roman" w:hint="default"/>
      <w:color w:val="000000"/>
      <w:sz w:val="24"/>
      <w:szCs w:val="24"/>
      <w:lang w:val="sr-Cyrl-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sz w:val="24"/>
      <w:szCs w:val="24"/>
      <w:lang w:val="ru-RU"/>
    </w:rPr>
  </w:style>
  <w:style w:type="character" w:customStyle="1" w:styleId="WW8Num12z0">
    <w:name w:val="WW8Num12z0"/>
    <w:rPr>
      <w:rFonts w:ascii="Times New Roman" w:hAnsi="Times New Roman" w:cs="Times New Roman" w:hint="default"/>
      <w:sz w:val="24"/>
      <w:szCs w:val="24"/>
      <w:lang w:val="ru-RU"/>
    </w:rPr>
  </w:style>
  <w:style w:type="character" w:customStyle="1" w:styleId="WW8Num13z0">
    <w:name w:val="WW8Num13z0"/>
    <w:rPr>
      <w:rFonts w:ascii="Arial" w:hAnsi="Arial" w:cs="Arial" w:hint="default"/>
      <w:color w:val="000000"/>
      <w:sz w:val="24"/>
      <w:szCs w:val="24"/>
      <w:lang w:val="sr-Cyrl-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sz w:val="24"/>
      <w:szCs w:val="24"/>
      <w:lang w:val="ru-RU"/>
    </w:rPr>
  </w:style>
  <w:style w:type="character" w:customStyle="1" w:styleId="WW8Num17z1">
    <w:name w:val="WW8Num17z1"/>
    <w:rPr>
      <w:color w:val="FF000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sz w:val="24"/>
      <w:szCs w:val="24"/>
      <w:lang w:val="sr-Cyrl-CS"/>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hint="default"/>
      <w:sz w:val="24"/>
      <w:szCs w:val="24"/>
      <w:lang w:val="sr-Cyrl-CS"/>
    </w:rPr>
  </w:style>
  <w:style w:type="character" w:customStyle="1" w:styleId="WW8Num24z1">
    <w:name w:val="WW8Num24z1"/>
    <w:rPr>
      <w:rFonts w:ascii="Times New Roman" w:eastAsia="Times New Roman" w:hAnsi="Times New Roman" w:cs="Times New Roman" w:hint="default"/>
      <w:color w:val="000000"/>
      <w:sz w:val="24"/>
      <w:szCs w:val="24"/>
      <w:lang w:val="sr-Cyrl-CS"/>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4"/>
      <w:szCs w:val="24"/>
      <w:lang w:val="ru-RU"/>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Times New Roman"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Heading6Char">
    <w:name w:val="Heading 6 Char"/>
    <w:rPr>
      <w:rFonts w:ascii="Times New Roman" w:eastAsia="Times New Roman" w:hAnsi="Times New Roman" w:cs="Times New Roman"/>
      <w:b/>
      <w:bCs/>
      <w:sz w:val="15"/>
      <w:szCs w:val="15"/>
    </w:rPr>
  </w:style>
  <w:style w:type="character" w:styleId="CommentReference">
    <w:name w:val="annotation reference"/>
    <w:rPr>
      <w:sz w:val="16"/>
      <w:szCs w:val="16"/>
    </w:rPr>
  </w:style>
  <w:style w:type="character" w:customStyle="1" w:styleId="CommentTextChar">
    <w:name w:val="Comment Text Char"/>
    <w:rPr>
      <w:rFonts w:ascii="Times New Roman" w:eastAsia="Calibri" w:hAnsi="Times New Roman" w:cs="Times New Roman"/>
      <w:sz w:val="20"/>
      <w:szCs w:val="20"/>
    </w:rPr>
  </w:style>
  <w:style w:type="character" w:customStyle="1" w:styleId="CommentSubjectChar">
    <w:name w:val="Comment Subject Char"/>
    <w:rPr>
      <w:rFonts w:ascii="Times New Roman" w:eastAsia="Calibri" w:hAnsi="Times New Roman" w:cs="Times New Roman"/>
      <w:b/>
      <w:bCs/>
      <w:sz w:val="20"/>
      <w:szCs w:val="20"/>
    </w:rPr>
  </w:style>
  <w:style w:type="character" w:customStyle="1" w:styleId="BalloonTextChar">
    <w:name w:val="Balloon Text Char"/>
    <w:rPr>
      <w:rFonts w:ascii="Tahoma" w:eastAsia="Calibri" w:hAnsi="Tahoma" w:cs="Times New Roman"/>
      <w:sz w:val="16"/>
      <w:szCs w:val="16"/>
    </w:rPr>
  </w:style>
  <w:style w:type="character" w:customStyle="1" w:styleId="FootnoteTextChar">
    <w:name w:val="Footnote Text Char"/>
    <w:rPr>
      <w:rFonts w:ascii="Times New Roman" w:eastAsia="Times New Roman" w:hAnsi="Times New Roman" w:cs="Times New Roman"/>
      <w:sz w:val="20"/>
      <w:szCs w:val="20"/>
      <w:lang w:val="en-US"/>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DocumentMapChar">
    <w:name w:val="Document Map Char"/>
    <w:rPr>
      <w:rFonts w:ascii="Tahoma" w:hAnsi="Tahoma" w:cs="Tahoma"/>
      <w:sz w:val="16"/>
      <w:szCs w:val="16"/>
      <w:lang w:val="en-GB"/>
    </w:rPr>
  </w:style>
  <w:style w:type="character" w:styleId="IntenseEmphasis">
    <w:name w:val="Intense Emphasis"/>
    <w:qFormat/>
    <w:rPr>
      <w:i/>
      <w:iCs/>
      <w:color w:val="5B9BD5"/>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CommentText">
    <w:name w:val="annotation text"/>
    <w:basedOn w:val="Normal"/>
    <w:pPr>
      <w:spacing w:after="240" w:line="240" w:lineRule="auto"/>
      <w:ind w:left="709"/>
      <w:jc w:val="both"/>
    </w:pPr>
    <w:rPr>
      <w:rFonts w:ascii="Times New Roman" w:eastAsia="Calibri" w:hAnsi="Times New Roman" w:cs="Times New Roman"/>
      <w:sz w:val="20"/>
      <w:szCs w:val="20"/>
      <w:lang/>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ind w:left="709"/>
      <w:jc w:val="both"/>
    </w:pPr>
    <w:rPr>
      <w:rFonts w:ascii="Tahoma" w:eastAsia="Calibri" w:hAnsi="Tahoma" w:cs="Tahoma"/>
      <w:sz w:val="16"/>
      <w:szCs w:val="16"/>
      <w:lang/>
    </w:rPr>
  </w:style>
  <w:style w:type="paragraph" w:styleId="FootnoteText">
    <w:name w:val="footnote text"/>
    <w:basedOn w:val="Normal"/>
    <w:pPr>
      <w:spacing w:after="0" w:line="240" w:lineRule="auto"/>
    </w:pPr>
    <w:rPr>
      <w:rFonts w:ascii="Times New Roman" w:hAnsi="Times New Roman"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Normal"/>
    <w:pPr>
      <w:spacing w:after="160" w:line="240" w:lineRule="exact"/>
    </w:pPr>
    <w:rPr>
      <w:rFonts w:ascii="Tahoma" w:hAnsi="Tahoma" w:cs="Times New Roman"/>
      <w:sz w:val="20"/>
      <w:szCs w:val="20"/>
      <w:lang w:val="en-US"/>
    </w:rPr>
  </w:style>
  <w:style w:type="paragraph" w:styleId="NoSpacing">
    <w:name w:val="No Spacing"/>
    <w:qFormat/>
    <w:pPr>
      <w:suppressAutoHyphens/>
    </w:pPr>
    <w:rPr>
      <w:rFonts w:eastAsia="Calibri"/>
      <w:sz w:val="24"/>
      <w:szCs w:val="22"/>
      <w:lang w:val="en-GB" w:eastAsia="zh-CN"/>
    </w:rPr>
  </w:style>
  <w:style w:type="paragraph" w:styleId="DocumentMap">
    <w:name w:val="Document Map"/>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4669</Words>
  <Characters>26615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31222</CharactersWithSpaces>
  <SharedDoc>false</SharedDoc>
  <HLinks>
    <vt:vector size="18" baseType="variant">
      <vt:variant>
        <vt:i4>2424883</vt:i4>
      </vt:variant>
      <vt:variant>
        <vt:i4>6</vt:i4>
      </vt:variant>
      <vt:variant>
        <vt:i4>0</vt:i4>
      </vt:variant>
      <vt:variant>
        <vt:i4>5</vt:i4>
      </vt:variant>
      <vt:variant>
        <vt:lpwstr>http://www.stat.gov.rs/</vt:lpwstr>
      </vt:variant>
      <vt:variant>
        <vt:lpwstr/>
      </vt:variant>
      <vt:variant>
        <vt:i4>2424883</vt:i4>
      </vt:variant>
      <vt:variant>
        <vt:i4>3</vt:i4>
      </vt:variant>
      <vt:variant>
        <vt:i4>0</vt:i4>
      </vt:variant>
      <vt:variant>
        <vt:i4>5</vt:i4>
      </vt:variant>
      <vt:variant>
        <vt:lpwstr>http://www.stat.gov.rs/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Jovanovic Jovanka</dc:creator>
  <cp:lastModifiedBy>pc</cp:lastModifiedBy>
  <cp:revision>2</cp:revision>
  <cp:lastPrinted>2020-02-14T08:32:00Z</cp:lastPrinted>
  <dcterms:created xsi:type="dcterms:W3CDTF">2020-08-25T06:19:00Z</dcterms:created>
  <dcterms:modified xsi:type="dcterms:W3CDTF">2020-08-25T06:19:00Z</dcterms:modified>
</cp:coreProperties>
</file>