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BD" w:rsidRPr="002A7164" w:rsidRDefault="00C77BBD" w:rsidP="00C77BBD">
      <w:pPr>
        <w:rPr>
          <w:rFonts w:asciiTheme="minorHAnsi" w:hAnsiTheme="minorHAnsi"/>
          <w:b/>
          <w:sz w:val="22"/>
          <w:szCs w:val="22"/>
          <w:lang w:val="sq-AL"/>
        </w:rPr>
      </w:pPr>
      <w:r w:rsidRPr="00D803BA">
        <w:rPr>
          <w:rFonts w:asciiTheme="minorHAnsi" w:hAnsiTheme="minorHAnsi"/>
          <w:b/>
          <w:sz w:val="22"/>
          <w:szCs w:val="22"/>
          <w:lang w:val="sr-Cyrl-CS"/>
        </w:rPr>
        <w:t>Република Србија</w:t>
      </w:r>
      <w:r w:rsidR="002A7164">
        <w:rPr>
          <w:rFonts w:asciiTheme="minorHAnsi" w:hAnsiTheme="minorHAnsi"/>
          <w:b/>
          <w:sz w:val="22"/>
          <w:szCs w:val="22"/>
        </w:rPr>
        <w:t xml:space="preserve"> – Republika e Serbisë</w:t>
      </w:r>
    </w:p>
    <w:p w:rsidR="002A7164" w:rsidRDefault="00C77BBD" w:rsidP="00C77BBD">
      <w:pPr>
        <w:rPr>
          <w:rFonts w:asciiTheme="minorHAnsi" w:hAnsiTheme="minorHAnsi"/>
          <w:b/>
          <w:sz w:val="22"/>
          <w:szCs w:val="22"/>
        </w:rPr>
      </w:pPr>
      <w:r w:rsidRPr="00D803BA">
        <w:rPr>
          <w:rFonts w:asciiTheme="minorHAnsi" w:hAnsiTheme="minorHAnsi"/>
          <w:b/>
          <w:sz w:val="22"/>
          <w:szCs w:val="22"/>
          <w:lang w:val="sr-Cyrl-CS"/>
        </w:rPr>
        <w:t>О</w:t>
      </w:r>
      <w:r w:rsidR="00AF3AEB">
        <w:rPr>
          <w:rFonts w:asciiTheme="minorHAnsi" w:hAnsiTheme="minorHAnsi"/>
          <w:b/>
          <w:sz w:val="22"/>
          <w:szCs w:val="22"/>
          <w:lang w:val="sr-Cyrl-CS"/>
        </w:rPr>
        <w:t>пштинска управа</w:t>
      </w:r>
      <w:r w:rsidR="00993637">
        <w:rPr>
          <w:rFonts w:asciiTheme="minorHAnsi" w:hAnsiTheme="minorHAnsi"/>
          <w:b/>
          <w:sz w:val="22"/>
          <w:szCs w:val="22"/>
        </w:rPr>
        <w:t xml:space="preserve"> Бујановац</w:t>
      </w:r>
      <w:r w:rsidR="002A7164">
        <w:rPr>
          <w:rFonts w:asciiTheme="minorHAnsi" w:hAnsiTheme="minorHAnsi"/>
          <w:b/>
          <w:sz w:val="22"/>
          <w:szCs w:val="22"/>
        </w:rPr>
        <w:t xml:space="preserve"> </w:t>
      </w:r>
    </w:p>
    <w:p w:rsidR="00AF3AEB" w:rsidRPr="00993637" w:rsidRDefault="002A7164" w:rsidP="00C77BB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Administrata komunale Bujanoc</w:t>
      </w:r>
    </w:p>
    <w:p w:rsidR="00C77BBD" w:rsidRDefault="00AF3AEB" w:rsidP="00C77BBD">
      <w:pPr>
        <w:rPr>
          <w:rFonts w:asciiTheme="minorHAnsi" w:hAnsiTheme="minorHAnsi"/>
          <w:b/>
          <w:sz w:val="22"/>
          <w:szCs w:val="22"/>
          <w:lang w:val="sq-AL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Комисија за услуге социјалне заштите</w:t>
      </w:r>
    </w:p>
    <w:p w:rsidR="002A7164" w:rsidRPr="002A7164" w:rsidRDefault="002A7164" w:rsidP="00C77BBD">
      <w:pPr>
        <w:rPr>
          <w:rFonts w:asciiTheme="minorHAnsi" w:hAnsiTheme="minorHAnsi"/>
          <w:b/>
          <w:sz w:val="22"/>
          <w:szCs w:val="22"/>
          <w:lang w:val="sq-AL"/>
        </w:rPr>
      </w:pPr>
      <w:r>
        <w:rPr>
          <w:rFonts w:asciiTheme="minorHAnsi" w:hAnsiTheme="minorHAnsi"/>
          <w:b/>
          <w:sz w:val="22"/>
          <w:szCs w:val="22"/>
          <w:lang w:val="sq-AL"/>
        </w:rPr>
        <w:t>Komisioni për shërbime të mbrojtje sociale</w:t>
      </w:r>
    </w:p>
    <w:p w:rsidR="00C77BBD" w:rsidRPr="00D803BA" w:rsidRDefault="00C77BBD" w:rsidP="00C77BBD">
      <w:pPr>
        <w:rPr>
          <w:rFonts w:asciiTheme="minorHAnsi" w:hAnsiTheme="minorHAnsi"/>
          <w:b/>
          <w:sz w:val="22"/>
          <w:szCs w:val="22"/>
          <w:lang w:val="sr-Cyrl-CS"/>
        </w:rPr>
      </w:pPr>
      <w:r w:rsidRPr="00D803BA">
        <w:rPr>
          <w:rFonts w:asciiTheme="minorHAnsi" w:hAnsiTheme="minorHAnsi"/>
          <w:b/>
          <w:sz w:val="22"/>
          <w:szCs w:val="22"/>
          <w:lang w:val="sr-Cyrl-CS"/>
        </w:rPr>
        <w:t>Број</w:t>
      </w:r>
      <w:r w:rsidR="002A7164">
        <w:rPr>
          <w:rFonts w:asciiTheme="minorHAnsi" w:hAnsiTheme="minorHAnsi"/>
          <w:b/>
          <w:sz w:val="22"/>
          <w:szCs w:val="22"/>
          <w:lang w:val="sq-AL"/>
        </w:rPr>
        <w:t xml:space="preserve"> - Numër</w:t>
      </w:r>
      <w:r w:rsidRPr="00D803BA">
        <w:rPr>
          <w:rFonts w:asciiTheme="minorHAnsi" w:hAnsiTheme="minorHAnsi"/>
          <w:b/>
          <w:sz w:val="22"/>
          <w:szCs w:val="22"/>
          <w:lang w:val="sr-Cyrl-CS"/>
        </w:rPr>
        <w:t>:</w:t>
      </w:r>
      <w:r w:rsidR="002A7164">
        <w:rPr>
          <w:rFonts w:asciiTheme="minorHAnsi" w:hAnsiTheme="minorHAnsi"/>
          <w:b/>
          <w:sz w:val="22"/>
          <w:szCs w:val="22"/>
          <w:lang w:val="sq-AL"/>
        </w:rPr>
        <w:t xml:space="preserve"> </w:t>
      </w:r>
      <w:r w:rsidR="00AF3AEB">
        <w:rPr>
          <w:rFonts w:asciiTheme="minorHAnsi" w:hAnsiTheme="minorHAnsi"/>
          <w:b/>
          <w:sz w:val="22"/>
          <w:szCs w:val="22"/>
          <w:lang w:val="sr-Cyrl-CS"/>
        </w:rPr>
        <w:t>02-88/17-03</w:t>
      </w:r>
    </w:p>
    <w:p w:rsidR="00C77BBD" w:rsidRPr="00D803BA" w:rsidRDefault="002A7164" w:rsidP="00C77BBD">
      <w:pPr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</w:rPr>
        <w:t>Дана</w:t>
      </w:r>
      <w:r>
        <w:rPr>
          <w:rFonts w:asciiTheme="minorHAnsi" w:hAnsiTheme="minorHAnsi"/>
          <w:b/>
          <w:sz w:val="22"/>
          <w:szCs w:val="22"/>
          <w:lang w:val="sq-AL"/>
        </w:rPr>
        <w:t xml:space="preserve"> - Më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  <w:lang w:val="sq-AL"/>
        </w:rPr>
        <w:t xml:space="preserve"> </w:t>
      </w:r>
      <w:r w:rsidR="00AF3AEB">
        <w:rPr>
          <w:rFonts w:asciiTheme="minorHAnsi" w:hAnsiTheme="minorHAnsi"/>
          <w:b/>
          <w:sz w:val="22"/>
          <w:szCs w:val="22"/>
          <w:lang w:val="sr-Cyrl-CS"/>
        </w:rPr>
        <w:t xml:space="preserve">15. 11. </w:t>
      </w:r>
      <w:r w:rsidR="00C77BBD" w:rsidRPr="00D803BA">
        <w:rPr>
          <w:rFonts w:asciiTheme="minorHAnsi" w:hAnsiTheme="minorHAnsi"/>
          <w:b/>
          <w:sz w:val="22"/>
          <w:szCs w:val="22"/>
          <w:lang w:val="sr-Cyrl-CS"/>
        </w:rPr>
        <w:t xml:space="preserve">2017. </w:t>
      </w:r>
    </w:p>
    <w:p w:rsidR="00C77BBD" w:rsidRPr="00D803BA" w:rsidRDefault="00C77BBD" w:rsidP="00C77BBD">
      <w:pPr>
        <w:tabs>
          <w:tab w:val="left" w:pos="1418"/>
          <w:tab w:val="center" w:pos="5670"/>
          <w:tab w:val="center" w:pos="6663"/>
        </w:tabs>
        <w:rPr>
          <w:rFonts w:asciiTheme="minorHAnsi" w:hAnsiTheme="minorHAnsi"/>
          <w:b/>
          <w:sz w:val="22"/>
          <w:szCs w:val="22"/>
          <w:lang w:val="sr-Cyrl-CS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 xml:space="preserve">              </w:t>
      </w:r>
    </w:p>
    <w:p w:rsidR="00C77BBD" w:rsidRPr="00D803BA" w:rsidRDefault="00C77BBD" w:rsidP="00C77BBD">
      <w:pPr>
        <w:tabs>
          <w:tab w:val="left" w:pos="1418"/>
          <w:tab w:val="center" w:pos="5670"/>
          <w:tab w:val="center" w:pos="6663"/>
        </w:tabs>
        <w:rPr>
          <w:rFonts w:asciiTheme="minorHAnsi" w:hAnsiTheme="minorHAnsi"/>
          <w:b/>
          <w:sz w:val="22"/>
          <w:szCs w:val="22"/>
          <w:lang w:val="sr-Cyrl-CS"/>
        </w:rPr>
      </w:pPr>
    </w:p>
    <w:p w:rsidR="00C77BBD" w:rsidRPr="00D803BA" w:rsidRDefault="00C77BBD" w:rsidP="00C77BBD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77BBD" w:rsidRDefault="00C77BBD" w:rsidP="00C77BBD">
      <w:pPr>
        <w:autoSpaceDE w:val="0"/>
        <w:autoSpaceDN w:val="0"/>
        <w:adjustRightInd w:val="0"/>
        <w:ind w:firstLine="706"/>
        <w:jc w:val="both"/>
        <w:rPr>
          <w:rFonts w:asciiTheme="minorHAnsi" w:hAnsiTheme="minorHAnsi"/>
          <w:bCs/>
          <w:sz w:val="22"/>
          <w:szCs w:val="22"/>
          <w:lang w:val="sq-AL"/>
        </w:rPr>
      </w:pPr>
      <w:r w:rsidRPr="00D803BA">
        <w:rPr>
          <w:rFonts w:asciiTheme="minorHAnsi" w:hAnsiTheme="minorHAnsi"/>
          <w:bCs/>
          <w:sz w:val="22"/>
          <w:szCs w:val="22"/>
          <w:lang w:val="sr-Cyrl-CS"/>
        </w:rPr>
        <w:t xml:space="preserve">На основу </w:t>
      </w:r>
      <w:r w:rsidR="00AF3AEB">
        <w:rPr>
          <w:rFonts w:asciiTheme="minorHAnsi" w:hAnsiTheme="minorHAnsi"/>
          <w:bCs/>
          <w:sz w:val="22"/>
          <w:szCs w:val="22"/>
          <w:lang w:val="sr-Cyrl-CS"/>
        </w:rPr>
        <w:t>Одлуке о правима из области социјалне заштите на територији општине Бујановац број: 02-208/16-03</w:t>
      </w:r>
      <w:r w:rsidRPr="00D803BA">
        <w:rPr>
          <w:rFonts w:asciiTheme="minorHAnsi" w:hAnsiTheme="minorHAnsi"/>
          <w:bCs/>
          <w:sz w:val="22"/>
          <w:szCs w:val="22"/>
          <w:lang w:val="sr-Cyrl-CS"/>
        </w:rPr>
        <w:t xml:space="preserve">, </w:t>
      </w:r>
      <w:r w:rsidR="00E03BF7">
        <w:rPr>
          <w:rFonts w:asciiTheme="minorHAnsi" w:hAnsiTheme="minorHAnsi"/>
          <w:bCs/>
          <w:sz w:val="22"/>
          <w:szCs w:val="22"/>
          <w:lang w:val="sr-Cyrl-CS"/>
        </w:rPr>
        <w:t xml:space="preserve">од 27. 10. 2016. године, </w:t>
      </w:r>
      <w:r w:rsidR="00AF3AEB">
        <w:rPr>
          <w:rFonts w:asciiTheme="minorHAnsi" w:hAnsiTheme="minorHAnsi"/>
          <w:bCs/>
          <w:sz w:val="22"/>
          <w:szCs w:val="22"/>
          <w:lang w:val="sr-Cyrl-CS"/>
        </w:rPr>
        <w:t xml:space="preserve">Комисија за услуге социјалне заштите </w:t>
      </w:r>
      <w:r w:rsidRPr="00D803BA">
        <w:rPr>
          <w:rFonts w:asciiTheme="minorHAnsi" w:hAnsiTheme="minorHAnsi"/>
          <w:bCs/>
          <w:sz w:val="22"/>
          <w:szCs w:val="22"/>
          <w:lang w:val="sr-Cyrl-CS"/>
        </w:rPr>
        <w:t>доноси</w:t>
      </w:r>
    </w:p>
    <w:p w:rsidR="002A7164" w:rsidRDefault="002A7164" w:rsidP="002A7164">
      <w:pPr>
        <w:autoSpaceDE w:val="0"/>
        <w:autoSpaceDN w:val="0"/>
        <w:adjustRightInd w:val="0"/>
        <w:ind w:firstLine="706"/>
        <w:jc w:val="both"/>
        <w:rPr>
          <w:rFonts w:asciiTheme="minorHAnsi" w:hAnsiTheme="minorHAnsi"/>
          <w:bCs/>
          <w:sz w:val="22"/>
          <w:szCs w:val="22"/>
          <w:lang w:val="sq-AL"/>
        </w:rPr>
      </w:pPr>
      <w:r>
        <w:rPr>
          <w:rFonts w:asciiTheme="minorHAnsi" w:hAnsiTheme="minorHAnsi"/>
          <w:bCs/>
          <w:sz w:val="22"/>
          <w:szCs w:val="22"/>
          <w:lang w:val="sq-AL"/>
        </w:rPr>
        <w:t xml:space="preserve">Në bazë të Vendimit për të drejtat nga sfera e mbrojtjes sociale në territorin e Komunës së Bujanocit nr. </w:t>
      </w:r>
      <w:r>
        <w:rPr>
          <w:rFonts w:asciiTheme="minorHAnsi" w:hAnsiTheme="minorHAnsi"/>
          <w:bCs/>
          <w:sz w:val="22"/>
          <w:szCs w:val="22"/>
          <w:lang w:val="sr-Cyrl-CS"/>
        </w:rPr>
        <w:t>02-208/16-03</w:t>
      </w:r>
      <w:r w:rsidRPr="00D803BA">
        <w:rPr>
          <w:rFonts w:asciiTheme="minorHAnsi" w:hAnsiTheme="minorHAnsi"/>
          <w:bCs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bCs/>
          <w:sz w:val="22"/>
          <w:szCs w:val="22"/>
          <w:lang w:val="sq-AL"/>
        </w:rPr>
        <w:t>të datës</w:t>
      </w:r>
      <w:r>
        <w:rPr>
          <w:rFonts w:asciiTheme="minorHAnsi" w:hAnsiTheme="minorHAnsi"/>
          <w:bCs/>
          <w:sz w:val="22"/>
          <w:szCs w:val="22"/>
          <w:lang w:val="sr-Cyrl-CS"/>
        </w:rPr>
        <w:t xml:space="preserve"> 27. 10. 2016</w:t>
      </w:r>
      <w:r>
        <w:rPr>
          <w:rFonts w:asciiTheme="minorHAnsi" w:hAnsiTheme="minorHAnsi"/>
          <w:bCs/>
          <w:sz w:val="22"/>
          <w:szCs w:val="22"/>
          <w:lang w:val="sq-AL"/>
        </w:rPr>
        <w:t>,</w:t>
      </w:r>
    </w:p>
    <w:p w:rsidR="002A7164" w:rsidRDefault="002A7164" w:rsidP="002A7164">
      <w:pPr>
        <w:autoSpaceDE w:val="0"/>
        <w:autoSpaceDN w:val="0"/>
        <w:adjustRightInd w:val="0"/>
        <w:ind w:firstLine="706"/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F07496" w:rsidRDefault="00C0336E" w:rsidP="002A7164">
      <w:pPr>
        <w:autoSpaceDE w:val="0"/>
        <w:autoSpaceDN w:val="0"/>
        <w:adjustRightInd w:val="0"/>
        <w:ind w:firstLine="706"/>
        <w:jc w:val="both"/>
        <w:rPr>
          <w:rFonts w:asciiTheme="minorHAnsi" w:hAnsiTheme="minorHAnsi"/>
          <w:sz w:val="22"/>
          <w:szCs w:val="22"/>
          <w:lang w:val="sq-AL"/>
        </w:rPr>
      </w:pPr>
      <w:r w:rsidRPr="00D803BA">
        <w:rPr>
          <w:rFonts w:asciiTheme="minorHAnsi" w:hAnsiTheme="minorHAnsi"/>
          <w:bCs/>
          <w:sz w:val="22"/>
          <w:szCs w:val="22"/>
          <w:lang w:val="sr-Cyrl-CS"/>
        </w:rPr>
        <w:t>Пред</w:t>
      </w:r>
      <w:r w:rsidR="00AF3AEB">
        <w:rPr>
          <w:rFonts w:asciiTheme="minorHAnsi" w:hAnsiTheme="minorHAnsi"/>
          <w:bCs/>
          <w:sz w:val="22"/>
          <w:szCs w:val="22"/>
          <w:lang w:val="sr-Cyrl-CS"/>
        </w:rPr>
        <w:t>седник Комисије за услуге социјалне заштите</w:t>
      </w:r>
      <w:r w:rsidR="00F07496" w:rsidRPr="00D803BA">
        <w:rPr>
          <w:rFonts w:asciiTheme="minorHAnsi" w:hAnsiTheme="minorHAnsi"/>
          <w:bCs/>
          <w:sz w:val="22"/>
          <w:szCs w:val="22"/>
          <w:lang w:val="sr-Cyrl-CS"/>
        </w:rPr>
        <w:t>,</w:t>
      </w:r>
      <w:r w:rsidR="00F07496" w:rsidRPr="00D803BA">
        <w:rPr>
          <w:rFonts w:asciiTheme="minorHAnsi" w:hAnsiTheme="minorHAnsi"/>
          <w:sz w:val="22"/>
          <w:szCs w:val="22"/>
          <w:lang w:val="sr-Cyrl-CS"/>
        </w:rPr>
        <w:t xml:space="preserve"> на основу Одлуке о </w:t>
      </w:r>
      <w:r w:rsidR="00AF3AEB">
        <w:rPr>
          <w:rFonts w:asciiTheme="minorHAnsi" w:hAnsiTheme="minorHAnsi"/>
          <w:sz w:val="22"/>
          <w:szCs w:val="22"/>
          <w:lang w:val="sr-Cyrl-CS"/>
        </w:rPr>
        <w:t xml:space="preserve">ребалансу </w:t>
      </w:r>
      <w:r w:rsidR="00F07496" w:rsidRPr="00D803BA">
        <w:rPr>
          <w:rFonts w:asciiTheme="minorHAnsi" w:hAnsiTheme="minorHAnsi"/>
          <w:sz w:val="22"/>
          <w:szCs w:val="22"/>
          <w:lang w:val="sr-Cyrl-CS"/>
        </w:rPr>
        <w:t>буџет</w:t>
      </w:r>
      <w:r w:rsidR="00AF3AEB">
        <w:rPr>
          <w:rFonts w:asciiTheme="minorHAnsi" w:hAnsiTheme="minorHAnsi"/>
          <w:sz w:val="22"/>
          <w:szCs w:val="22"/>
          <w:lang w:val="sr-Cyrl-CS"/>
        </w:rPr>
        <w:t>а</w:t>
      </w:r>
      <w:r w:rsidR="00F07496" w:rsidRPr="00D803BA">
        <w:rPr>
          <w:rFonts w:asciiTheme="minorHAnsi" w:hAnsiTheme="minorHAnsi"/>
          <w:sz w:val="22"/>
          <w:szCs w:val="22"/>
          <w:lang w:val="sr-Cyrl-CS"/>
        </w:rPr>
        <w:t xml:space="preserve"> општине </w:t>
      </w:r>
      <w:r w:rsidR="00C77BBD" w:rsidRPr="00D803BA">
        <w:rPr>
          <w:rFonts w:asciiTheme="minorHAnsi" w:hAnsiTheme="minorHAnsi"/>
          <w:sz w:val="22"/>
          <w:szCs w:val="22"/>
          <w:lang w:val="sr-Cyrl-CS"/>
        </w:rPr>
        <w:t>Бујановац</w:t>
      </w:r>
      <w:r w:rsidR="00F07496" w:rsidRPr="00D803BA">
        <w:rPr>
          <w:rFonts w:asciiTheme="minorHAnsi" w:hAnsiTheme="minorHAnsi"/>
          <w:sz w:val="22"/>
          <w:szCs w:val="22"/>
          <w:lang w:val="sr-Cyrl-CS"/>
        </w:rPr>
        <w:t xml:space="preserve"> за 201</w:t>
      </w:r>
      <w:r w:rsidR="0062315F" w:rsidRPr="00D803BA">
        <w:rPr>
          <w:rFonts w:asciiTheme="minorHAnsi" w:hAnsiTheme="minorHAnsi"/>
          <w:sz w:val="22"/>
          <w:szCs w:val="22"/>
          <w:lang w:val="sr-Cyrl-CS"/>
        </w:rPr>
        <w:t>7</w:t>
      </w:r>
      <w:r w:rsidR="00F07496" w:rsidRPr="00D803BA">
        <w:rPr>
          <w:rFonts w:asciiTheme="minorHAnsi" w:hAnsiTheme="minorHAnsi"/>
          <w:sz w:val="22"/>
          <w:szCs w:val="22"/>
          <w:lang w:val="sr-Cyrl-CS"/>
        </w:rPr>
        <w:t>.</w:t>
      </w:r>
      <w:r w:rsidR="0062315F" w:rsidRPr="00D803BA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F07496" w:rsidRPr="00D803BA">
        <w:rPr>
          <w:rFonts w:asciiTheme="minorHAnsi" w:hAnsiTheme="minorHAnsi"/>
          <w:sz w:val="22"/>
          <w:szCs w:val="22"/>
          <w:lang w:val="sr-Cyrl-CS"/>
        </w:rPr>
        <w:t xml:space="preserve">годину </w:t>
      </w:r>
      <w:r w:rsidR="00D06A28">
        <w:rPr>
          <w:rFonts w:asciiTheme="minorHAnsi" w:hAnsiTheme="minorHAnsi"/>
          <w:sz w:val="22"/>
          <w:szCs w:val="22"/>
          <w:lang w:val="sr-Cyrl-CS"/>
        </w:rPr>
        <w:t>(</w:t>
      </w:r>
      <w:r w:rsidR="00C77BBD" w:rsidRPr="00D803BA">
        <w:rPr>
          <w:rFonts w:asciiTheme="minorHAnsi" w:hAnsiTheme="minorHAnsi"/>
          <w:bCs/>
          <w:sz w:val="22"/>
          <w:szCs w:val="22"/>
          <w:lang w:val="sr-Cyrl-CS"/>
        </w:rPr>
        <w:t>''Сл</w:t>
      </w:r>
      <w:r w:rsidR="00AF3AEB">
        <w:rPr>
          <w:rFonts w:asciiTheme="minorHAnsi" w:hAnsiTheme="minorHAnsi"/>
          <w:bCs/>
          <w:sz w:val="22"/>
          <w:szCs w:val="22"/>
          <w:lang w:val="sr-Cyrl-CS"/>
        </w:rPr>
        <w:t>ужбени гласник општине Бујановац'', број 11 од 19.10.2017. год.)</w:t>
      </w:r>
      <w:r w:rsidR="00122D83">
        <w:rPr>
          <w:rFonts w:asciiTheme="minorHAnsi" w:hAnsiTheme="minorHAnsi"/>
          <w:bCs/>
          <w:sz w:val="22"/>
          <w:szCs w:val="22"/>
          <w:lang w:val="sr-Cyrl-CS"/>
        </w:rPr>
        <w:t xml:space="preserve"> </w:t>
      </w:r>
      <w:r w:rsidR="00C77BBD" w:rsidRPr="00D803BA">
        <w:rPr>
          <w:rFonts w:asciiTheme="minorHAnsi" w:hAnsiTheme="minorHAnsi"/>
          <w:bCs/>
          <w:sz w:val="22"/>
          <w:szCs w:val="22"/>
          <w:lang w:val="sr-Cyrl-CS"/>
        </w:rPr>
        <w:t xml:space="preserve">у оквиру </w:t>
      </w:r>
      <w:r w:rsidR="00C77BBD" w:rsidRPr="00D803BA">
        <w:rPr>
          <w:rFonts w:asciiTheme="minorHAnsi" w:hAnsiTheme="minorHAnsi"/>
          <w:b/>
          <w:bCs/>
          <w:color w:val="000000"/>
          <w:sz w:val="22"/>
          <w:szCs w:val="22"/>
          <w:lang w:val="ru-RU"/>
        </w:rPr>
        <w:t xml:space="preserve">Програма </w:t>
      </w:r>
      <w:r w:rsidR="00122D83">
        <w:rPr>
          <w:rFonts w:asciiTheme="minorHAnsi" w:hAnsiTheme="minorHAnsi"/>
          <w:b/>
          <w:bCs/>
          <w:color w:val="000000"/>
          <w:sz w:val="22"/>
          <w:szCs w:val="22"/>
          <w:lang w:val="ru-RU"/>
        </w:rPr>
        <w:t>11</w:t>
      </w:r>
      <w:r w:rsidR="00C77BBD" w:rsidRPr="00D803BA">
        <w:rPr>
          <w:rFonts w:asciiTheme="minorHAnsi" w:hAnsiTheme="minorHAnsi"/>
          <w:b/>
          <w:bCs/>
          <w:color w:val="000000"/>
          <w:sz w:val="22"/>
          <w:szCs w:val="22"/>
          <w:lang w:val="ru-RU"/>
        </w:rPr>
        <w:t>: СОЦИЈАЛНА И ДЕЧЈА ЗАШТИТА</w:t>
      </w:r>
      <w:r w:rsidR="00D06A28">
        <w:rPr>
          <w:rFonts w:asciiTheme="minorHAnsi" w:hAnsiTheme="minorHAnsi"/>
          <w:b/>
          <w:bCs/>
          <w:color w:val="000000"/>
          <w:sz w:val="22"/>
          <w:szCs w:val="22"/>
          <w:lang w:val="ru-RU"/>
        </w:rPr>
        <w:t>,</w:t>
      </w:r>
      <w:r w:rsidR="00C77BBD" w:rsidRPr="00D803BA">
        <w:rPr>
          <w:rFonts w:asciiTheme="minorHAnsi" w:hAnsi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C77BBD" w:rsidRPr="00D803BA">
        <w:rPr>
          <w:rFonts w:asciiTheme="minorHAnsi" w:hAnsiTheme="minorHAnsi"/>
          <w:sz w:val="22"/>
          <w:szCs w:val="22"/>
          <w:lang w:val="sr-Cyrl-CS"/>
        </w:rPr>
        <w:t>Раздео</w:t>
      </w:r>
      <w:r w:rsidR="00122D8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122D83" w:rsidRPr="00FD008E">
        <w:rPr>
          <w:rFonts w:asciiTheme="minorHAnsi" w:hAnsiTheme="minorHAnsi"/>
          <w:b/>
          <w:sz w:val="22"/>
          <w:szCs w:val="22"/>
          <w:lang w:val="sr-Cyrl-CS"/>
        </w:rPr>
        <w:t>5</w:t>
      </w:r>
      <w:r w:rsidR="00122D83">
        <w:rPr>
          <w:rFonts w:asciiTheme="minorHAnsi" w:hAnsiTheme="minorHAnsi"/>
          <w:sz w:val="22"/>
          <w:szCs w:val="22"/>
          <w:lang w:val="sr-Cyrl-CS"/>
        </w:rPr>
        <w:t>,</w:t>
      </w:r>
      <w:r w:rsidR="00C77BBD" w:rsidRPr="00D803BA">
        <w:rPr>
          <w:rFonts w:asciiTheme="minorHAnsi" w:hAnsiTheme="minorHAnsi"/>
          <w:sz w:val="22"/>
          <w:szCs w:val="22"/>
          <w:lang w:val="sr-Cyrl-CS"/>
        </w:rPr>
        <w:t xml:space="preserve"> глава </w:t>
      </w:r>
      <w:r w:rsidR="00122D83" w:rsidRPr="00FD008E">
        <w:rPr>
          <w:rFonts w:asciiTheme="minorHAnsi" w:hAnsiTheme="minorHAnsi"/>
          <w:b/>
          <w:sz w:val="22"/>
          <w:szCs w:val="22"/>
          <w:lang w:val="sr-Cyrl-CS"/>
        </w:rPr>
        <w:t>01</w:t>
      </w:r>
      <w:r w:rsidR="00122D83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="00C77BBD" w:rsidRPr="00D803BA">
        <w:rPr>
          <w:rFonts w:asciiTheme="minorHAnsi" w:hAnsiTheme="minorHAnsi"/>
          <w:sz w:val="22"/>
          <w:szCs w:val="22"/>
          <w:lang w:val="sr-Cyrl-CS"/>
        </w:rPr>
        <w:t xml:space="preserve">функција </w:t>
      </w:r>
      <w:r w:rsidR="00122D83" w:rsidRPr="00FD008E">
        <w:rPr>
          <w:rFonts w:asciiTheme="minorHAnsi" w:hAnsiTheme="minorHAnsi"/>
          <w:b/>
          <w:sz w:val="22"/>
          <w:szCs w:val="22"/>
          <w:lang w:val="sr-Cyrl-CS"/>
        </w:rPr>
        <w:t>090</w:t>
      </w:r>
      <w:r w:rsidR="00C77BBD" w:rsidRPr="00FD008E">
        <w:rPr>
          <w:rFonts w:asciiTheme="minorHAnsi" w:hAnsiTheme="minorHAnsi"/>
          <w:b/>
          <w:sz w:val="22"/>
          <w:szCs w:val="22"/>
          <w:lang w:val="sr-Cyrl-CS"/>
        </w:rPr>
        <w:t>,</w:t>
      </w:r>
      <w:r w:rsidR="00C77BBD" w:rsidRPr="00D803BA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C77BBD" w:rsidRPr="00FD008E">
        <w:rPr>
          <w:rFonts w:asciiTheme="minorHAnsi" w:hAnsiTheme="minorHAnsi"/>
          <w:b/>
          <w:sz w:val="22"/>
          <w:szCs w:val="22"/>
          <w:lang w:val="sr-Cyrl-CS"/>
        </w:rPr>
        <w:t>Про</w:t>
      </w:r>
      <w:r w:rsidR="00122D83" w:rsidRPr="00FD008E">
        <w:rPr>
          <w:rFonts w:asciiTheme="minorHAnsi" w:hAnsiTheme="minorHAnsi"/>
          <w:b/>
          <w:sz w:val="22"/>
          <w:szCs w:val="22"/>
          <w:lang w:val="sr-Cyrl-CS"/>
        </w:rPr>
        <w:t>грамска</w:t>
      </w:r>
      <w:r w:rsidR="00122D8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122D83" w:rsidRPr="00FD008E">
        <w:rPr>
          <w:rFonts w:asciiTheme="minorHAnsi" w:hAnsiTheme="minorHAnsi"/>
          <w:b/>
          <w:sz w:val="22"/>
          <w:szCs w:val="22"/>
          <w:lang w:val="sr-Cyrl-CS"/>
        </w:rPr>
        <w:t>активност 0901-007</w:t>
      </w:r>
      <w:r w:rsidR="00122D83">
        <w:rPr>
          <w:rFonts w:asciiTheme="minorHAnsi" w:hAnsiTheme="minorHAnsi"/>
          <w:sz w:val="22"/>
          <w:szCs w:val="22"/>
          <w:lang w:val="sr-Cyrl-CS"/>
        </w:rPr>
        <w:t xml:space="preserve"> Подршка старим лицима и/или особа са инвалидитетом, позиција </w:t>
      </w:r>
      <w:r w:rsidR="00122D83" w:rsidRPr="00FD008E">
        <w:rPr>
          <w:rFonts w:asciiTheme="minorHAnsi" w:hAnsiTheme="minorHAnsi"/>
          <w:b/>
          <w:sz w:val="22"/>
          <w:szCs w:val="22"/>
          <w:lang w:val="sr-Cyrl-CS"/>
        </w:rPr>
        <w:t>299</w:t>
      </w:r>
      <w:r w:rsidR="00122D83">
        <w:rPr>
          <w:rFonts w:asciiTheme="minorHAnsi" w:hAnsiTheme="minorHAnsi"/>
          <w:sz w:val="22"/>
          <w:szCs w:val="22"/>
          <w:lang w:val="sr-Cyrl-CS"/>
        </w:rPr>
        <w:t xml:space="preserve"> Дотације невладиним организацијама </w:t>
      </w:r>
      <w:r w:rsidR="00122D83" w:rsidRPr="00FD008E">
        <w:rPr>
          <w:rFonts w:asciiTheme="minorHAnsi" w:hAnsiTheme="minorHAnsi"/>
          <w:b/>
          <w:sz w:val="22"/>
          <w:szCs w:val="22"/>
          <w:lang w:val="sr-Cyrl-CS"/>
        </w:rPr>
        <w:t>481</w:t>
      </w:r>
      <w:r w:rsidR="00122D83">
        <w:rPr>
          <w:rFonts w:asciiTheme="minorHAnsi" w:hAnsiTheme="minorHAnsi"/>
          <w:sz w:val="22"/>
          <w:szCs w:val="22"/>
          <w:lang w:val="sr-Cyrl-CS"/>
        </w:rPr>
        <w:t xml:space="preserve">, конто </w:t>
      </w:r>
      <w:r w:rsidR="00122D83" w:rsidRPr="00FD008E">
        <w:rPr>
          <w:rFonts w:asciiTheme="minorHAnsi" w:hAnsiTheme="minorHAnsi"/>
          <w:b/>
          <w:sz w:val="22"/>
          <w:szCs w:val="22"/>
          <w:lang w:val="sr-Cyrl-CS"/>
        </w:rPr>
        <w:t>481991</w:t>
      </w:r>
      <w:r w:rsidR="00122D83">
        <w:rPr>
          <w:rFonts w:asciiTheme="minorHAnsi" w:hAnsiTheme="minorHAnsi"/>
          <w:sz w:val="22"/>
          <w:szCs w:val="22"/>
          <w:lang w:val="sr-Cyrl-CS"/>
        </w:rPr>
        <w:t>, извор финансир</w:t>
      </w:r>
      <w:r w:rsidR="00D06A28">
        <w:rPr>
          <w:rFonts w:asciiTheme="minorHAnsi" w:hAnsiTheme="minorHAnsi"/>
          <w:sz w:val="22"/>
          <w:szCs w:val="22"/>
          <w:lang w:val="sr-Cyrl-CS"/>
        </w:rPr>
        <w:t>њ</w:t>
      </w:r>
      <w:r w:rsidR="00122D83">
        <w:rPr>
          <w:rFonts w:asciiTheme="minorHAnsi" w:hAnsiTheme="minorHAnsi"/>
          <w:sz w:val="22"/>
          <w:szCs w:val="22"/>
          <w:lang w:val="sr-Cyrl-CS"/>
        </w:rPr>
        <w:t xml:space="preserve">а </w:t>
      </w:r>
      <w:r w:rsidR="00122D83" w:rsidRPr="00FD008E">
        <w:rPr>
          <w:rFonts w:asciiTheme="minorHAnsi" w:hAnsiTheme="minorHAnsi"/>
          <w:b/>
          <w:sz w:val="22"/>
          <w:szCs w:val="22"/>
          <w:lang w:val="sr-Cyrl-CS"/>
        </w:rPr>
        <w:t>07</w:t>
      </w:r>
      <w:r w:rsidR="00C77BBD" w:rsidRPr="00D803BA">
        <w:rPr>
          <w:rFonts w:asciiTheme="minorHAnsi" w:hAnsiTheme="minorHAnsi"/>
          <w:sz w:val="22"/>
          <w:szCs w:val="22"/>
          <w:lang w:val="sr-Cyrl-CS"/>
        </w:rPr>
        <w:t>.</w:t>
      </w:r>
    </w:p>
    <w:p w:rsidR="002A7164" w:rsidRPr="002A7164" w:rsidRDefault="002A7164" w:rsidP="002A7164">
      <w:pPr>
        <w:autoSpaceDE w:val="0"/>
        <w:autoSpaceDN w:val="0"/>
        <w:adjustRightInd w:val="0"/>
        <w:ind w:firstLine="706"/>
        <w:jc w:val="both"/>
        <w:rPr>
          <w:rFonts w:asciiTheme="minorHAnsi" w:hAnsiTheme="minorHAnsi" w:cs="Arial"/>
          <w:bCs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Kryetari i Komisionit për shërbimet e mbrojtje sociale, në bazë të vendimit për rishikimin e buxhetit të komunës së Bujanocit për vitin 2017 </w:t>
      </w:r>
      <w:r w:rsidRPr="007031E6">
        <w:rPr>
          <w:sz w:val="22"/>
          <w:szCs w:val="22"/>
          <w:lang w:val="sq-AL"/>
        </w:rPr>
        <w:t>(“Gazeta zyrtare e Komunës së Bujanocit”</w:t>
      </w:r>
      <w:r>
        <w:rPr>
          <w:sz w:val="22"/>
          <w:szCs w:val="22"/>
          <w:lang w:val="sq-AL"/>
        </w:rPr>
        <w:t xml:space="preserve">, nr. 11 të datës 19.10.2017) në </w:t>
      </w:r>
      <w:r w:rsidRPr="007031E6">
        <w:rPr>
          <w:sz w:val="22"/>
          <w:szCs w:val="22"/>
          <w:lang w:val="sq-AL"/>
        </w:rPr>
        <w:t xml:space="preserve">në kuadër të Programit 11: </w:t>
      </w:r>
      <w:r w:rsidRPr="002A7164">
        <w:rPr>
          <w:b/>
          <w:sz w:val="22"/>
          <w:szCs w:val="22"/>
          <w:lang w:val="sq-AL"/>
        </w:rPr>
        <w:t>MBROJTJA SOCIALE DHE E FËMIJËVE</w:t>
      </w:r>
      <w:r w:rsidRPr="007031E6">
        <w:rPr>
          <w:sz w:val="22"/>
          <w:szCs w:val="22"/>
          <w:lang w:val="sq-AL"/>
        </w:rPr>
        <w:t>, Ndarja 5, kreu 01, funksioni 090, Aktiviteti programor 0901 – 007 Mbështetje pleqëve dhe/ose personave me invaliditet, pozicioni 299 grante për organizatat joqeveritare 481, kontoja 481991, burimi financiar 07</w:t>
      </w:r>
    </w:p>
    <w:p w:rsidR="00F07496" w:rsidRPr="00D803BA" w:rsidRDefault="00F07496" w:rsidP="003C6750">
      <w:pPr>
        <w:pStyle w:val="Standard"/>
        <w:jc w:val="both"/>
        <w:rPr>
          <w:rFonts w:asciiTheme="minorHAnsi" w:hAnsiTheme="minorHAnsi"/>
          <w:b/>
          <w:bCs/>
          <w:sz w:val="22"/>
          <w:szCs w:val="22"/>
          <w:shd w:val="clear" w:color="auto" w:fill="FFFF00"/>
          <w:lang w:val="sr-Cyrl-CS"/>
        </w:rPr>
      </w:pPr>
    </w:p>
    <w:p w:rsidR="00D803BA" w:rsidRDefault="00D803BA" w:rsidP="003C6750">
      <w:pPr>
        <w:pStyle w:val="Standard"/>
        <w:ind w:right="33"/>
        <w:jc w:val="center"/>
        <w:rPr>
          <w:rFonts w:asciiTheme="minorHAnsi" w:hAnsiTheme="minorHAnsi"/>
          <w:b/>
          <w:bCs/>
          <w:sz w:val="22"/>
          <w:szCs w:val="22"/>
          <w:lang w:val="sr-Cyrl-CS"/>
        </w:rPr>
      </w:pPr>
    </w:p>
    <w:p w:rsidR="00F07496" w:rsidRPr="002A7164" w:rsidRDefault="002A7164" w:rsidP="003C6750">
      <w:pPr>
        <w:pStyle w:val="Standard"/>
        <w:ind w:right="33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  <w:r w:rsidRPr="00D803BA">
        <w:rPr>
          <w:rFonts w:asciiTheme="minorHAnsi" w:hAnsiTheme="minorHAnsi"/>
          <w:b/>
          <w:bCs/>
          <w:sz w:val="22"/>
          <w:szCs w:val="22"/>
          <w:lang w:val="sr-Cyrl-CS"/>
        </w:rPr>
        <w:t>Р</w:t>
      </w:r>
      <w:r w:rsidR="00F07496" w:rsidRPr="00D803BA">
        <w:rPr>
          <w:rFonts w:asciiTheme="minorHAnsi" w:hAnsiTheme="minorHAnsi"/>
          <w:b/>
          <w:bCs/>
          <w:sz w:val="22"/>
          <w:szCs w:val="22"/>
          <w:lang w:val="sr-Cyrl-CS"/>
        </w:rPr>
        <w:t>асписује</w:t>
      </w:r>
      <w:r>
        <w:rPr>
          <w:rFonts w:asciiTheme="minorHAnsi" w:hAnsiTheme="minorHAnsi"/>
          <w:b/>
          <w:bCs/>
          <w:sz w:val="22"/>
          <w:szCs w:val="22"/>
          <w:lang w:val="sq-AL"/>
        </w:rPr>
        <w:t xml:space="preserve"> - Shpallë</w:t>
      </w:r>
    </w:p>
    <w:p w:rsidR="0062315F" w:rsidRPr="00D803BA" w:rsidRDefault="0062315F" w:rsidP="003C6750">
      <w:pPr>
        <w:pStyle w:val="Standard"/>
        <w:ind w:right="33"/>
        <w:jc w:val="center"/>
        <w:rPr>
          <w:rFonts w:asciiTheme="minorHAnsi" w:hAnsiTheme="minorHAnsi"/>
          <w:b/>
          <w:bCs/>
          <w:sz w:val="22"/>
          <w:szCs w:val="22"/>
          <w:lang w:val="sr-Cyrl-CS"/>
        </w:rPr>
      </w:pPr>
    </w:p>
    <w:p w:rsidR="00F07496" w:rsidRPr="002A7164" w:rsidRDefault="00F07496" w:rsidP="009F71F9">
      <w:pPr>
        <w:pStyle w:val="Standard"/>
        <w:ind w:right="33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  <w:r w:rsidRPr="00D803BA">
        <w:rPr>
          <w:rFonts w:asciiTheme="minorHAnsi" w:hAnsiTheme="minorHAnsi"/>
          <w:b/>
          <w:bCs/>
          <w:sz w:val="22"/>
          <w:szCs w:val="22"/>
          <w:lang w:val="sr-Cyrl-CS"/>
        </w:rPr>
        <w:t>К О Н К У Р С</w:t>
      </w:r>
      <w:r w:rsidR="002A7164">
        <w:rPr>
          <w:rFonts w:asciiTheme="minorHAnsi" w:hAnsiTheme="minorHAnsi"/>
          <w:b/>
          <w:bCs/>
          <w:sz w:val="22"/>
          <w:szCs w:val="22"/>
          <w:lang w:val="sq-AL"/>
        </w:rPr>
        <w:t xml:space="preserve"> </w:t>
      </w:r>
      <w:r w:rsidR="00256353">
        <w:rPr>
          <w:rFonts w:asciiTheme="minorHAnsi" w:hAnsiTheme="minorHAnsi"/>
          <w:b/>
          <w:bCs/>
          <w:sz w:val="22"/>
          <w:szCs w:val="22"/>
          <w:lang w:val="sq-AL"/>
        </w:rPr>
        <w:t>–</w:t>
      </w:r>
      <w:r w:rsidR="002A7164">
        <w:rPr>
          <w:rFonts w:asciiTheme="minorHAnsi" w:hAnsiTheme="minorHAnsi"/>
          <w:b/>
          <w:bCs/>
          <w:sz w:val="22"/>
          <w:szCs w:val="22"/>
          <w:lang w:val="sq-AL"/>
        </w:rPr>
        <w:t xml:space="preserve"> K</w:t>
      </w:r>
      <w:r w:rsidR="00256353">
        <w:rPr>
          <w:rFonts w:asciiTheme="minorHAnsi" w:hAnsiTheme="minorHAnsi"/>
          <w:b/>
          <w:bCs/>
          <w:sz w:val="22"/>
          <w:szCs w:val="22"/>
          <w:lang w:val="sq-AL"/>
        </w:rPr>
        <w:t xml:space="preserve"> </w:t>
      </w:r>
      <w:r w:rsidR="002A7164">
        <w:rPr>
          <w:rFonts w:asciiTheme="minorHAnsi" w:hAnsiTheme="minorHAnsi"/>
          <w:b/>
          <w:bCs/>
          <w:sz w:val="22"/>
          <w:szCs w:val="22"/>
          <w:lang w:val="sq-AL"/>
        </w:rPr>
        <w:t>O</w:t>
      </w:r>
      <w:r w:rsidR="00256353">
        <w:rPr>
          <w:rFonts w:asciiTheme="minorHAnsi" w:hAnsiTheme="minorHAnsi"/>
          <w:b/>
          <w:bCs/>
          <w:sz w:val="22"/>
          <w:szCs w:val="22"/>
          <w:lang w:val="sq-AL"/>
        </w:rPr>
        <w:t xml:space="preserve"> </w:t>
      </w:r>
      <w:r w:rsidR="002A7164">
        <w:rPr>
          <w:rFonts w:asciiTheme="minorHAnsi" w:hAnsiTheme="minorHAnsi"/>
          <w:b/>
          <w:bCs/>
          <w:sz w:val="22"/>
          <w:szCs w:val="22"/>
          <w:lang w:val="sq-AL"/>
        </w:rPr>
        <w:t>N</w:t>
      </w:r>
      <w:r w:rsidR="00256353">
        <w:rPr>
          <w:rFonts w:asciiTheme="minorHAnsi" w:hAnsiTheme="minorHAnsi"/>
          <w:b/>
          <w:bCs/>
          <w:sz w:val="22"/>
          <w:szCs w:val="22"/>
          <w:lang w:val="sq-AL"/>
        </w:rPr>
        <w:t xml:space="preserve"> </w:t>
      </w:r>
      <w:r w:rsidR="002A7164">
        <w:rPr>
          <w:rFonts w:asciiTheme="minorHAnsi" w:hAnsiTheme="minorHAnsi"/>
          <w:b/>
          <w:bCs/>
          <w:sz w:val="22"/>
          <w:szCs w:val="22"/>
          <w:lang w:val="sq-AL"/>
        </w:rPr>
        <w:t>K</w:t>
      </w:r>
      <w:r w:rsidR="00256353">
        <w:rPr>
          <w:rFonts w:asciiTheme="minorHAnsi" w:hAnsiTheme="minorHAnsi"/>
          <w:b/>
          <w:bCs/>
          <w:sz w:val="22"/>
          <w:szCs w:val="22"/>
          <w:lang w:val="sq-AL"/>
        </w:rPr>
        <w:t xml:space="preserve"> </w:t>
      </w:r>
      <w:r w:rsidR="002A7164">
        <w:rPr>
          <w:rFonts w:asciiTheme="minorHAnsi" w:hAnsiTheme="minorHAnsi"/>
          <w:b/>
          <w:bCs/>
          <w:sz w:val="22"/>
          <w:szCs w:val="22"/>
          <w:lang w:val="sq-AL"/>
        </w:rPr>
        <w:t>U</w:t>
      </w:r>
      <w:r w:rsidR="00256353">
        <w:rPr>
          <w:rFonts w:asciiTheme="minorHAnsi" w:hAnsiTheme="minorHAnsi"/>
          <w:b/>
          <w:bCs/>
          <w:sz w:val="22"/>
          <w:szCs w:val="22"/>
          <w:lang w:val="sq-AL"/>
        </w:rPr>
        <w:t xml:space="preserve"> </w:t>
      </w:r>
      <w:r w:rsidR="002A7164">
        <w:rPr>
          <w:rFonts w:asciiTheme="minorHAnsi" w:hAnsiTheme="minorHAnsi"/>
          <w:b/>
          <w:bCs/>
          <w:sz w:val="22"/>
          <w:szCs w:val="22"/>
          <w:lang w:val="sq-AL"/>
        </w:rPr>
        <w:t>R</w:t>
      </w:r>
      <w:r w:rsidR="00256353">
        <w:rPr>
          <w:rFonts w:asciiTheme="minorHAnsi" w:hAnsiTheme="minorHAnsi"/>
          <w:b/>
          <w:bCs/>
          <w:sz w:val="22"/>
          <w:szCs w:val="22"/>
          <w:lang w:val="sq-AL"/>
        </w:rPr>
        <w:t xml:space="preserve"> </w:t>
      </w:r>
      <w:r w:rsidR="002A7164">
        <w:rPr>
          <w:rFonts w:asciiTheme="minorHAnsi" w:hAnsiTheme="minorHAnsi"/>
          <w:b/>
          <w:bCs/>
          <w:sz w:val="22"/>
          <w:szCs w:val="22"/>
          <w:lang w:val="sq-AL"/>
        </w:rPr>
        <w:t>S</w:t>
      </w:r>
    </w:p>
    <w:p w:rsidR="00F07496" w:rsidRPr="00D803BA" w:rsidRDefault="00F07496" w:rsidP="003C6750">
      <w:pPr>
        <w:pStyle w:val="Standard"/>
        <w:ind w:right="33"/>
        <w:jc w:val="center"/>
        <w:rPr>
          <w:rFonts w:asciiTheme="minorHAnsi" w:hAnsiTheme="minorHAnsi"/>
          <w:bCs/>
          <w:sz w:val="22"/>
          <w:szCs w:val="22"/>
          <w:lang w:val="sr-Cyrl-CS"/>
        </w:rPr>
      </w:pPr>
    </w:p>
    <w:p w:rsidR="00C77BBD" w:rsidRPr="00D803BA" w:rsidRDefault="00F07496" w:rsidP="00C77BBD">
      <w:pPr>
        <w:pStyle w:val="Standard"/>
        <w:ind w:right="33"/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sr-Cyrl-CS"/>
        </w:rPr>
      </w:pPr>
      <w:r w:rsidRPr="00D803BA">
        <w:rPr>
          <w:rFonts w:asciiTheme="minorHAnsi" w:hAnsiTheme="minorHAnsi" w:cs="Times New Roman"/>
          <w:bCs/>
          <w:sz w:val="22"/>
          <w:szCs w:val="22"/>
          <w:lang w:val="sr-Cyrl-CS"/>
        </w:rPr>
        <w:t xml:space="preserve">        </w:t>
      </w:r>
      <w:r w:rsidRPr="00D803BA">
        <w:rPr>
          <w:rFonts w:asciiTheme="minorHAnsi" w:hAnsiTheme="minorHAnsi"/>
          <w:b/>
          <w:bCs/>
          <w:sz w:val="22"/>
          <w:szCs w:val="22"/>
          <w:lang w:val="sr-Cyrl-CS"/>
        </w:rPr>
        <w:t xml:space="preserve">За пројекте и програме рада </w:t>
      </w:r>
    </w:p>
    <w:p w:rsidR="00F07496" w:rsidRDefault="00C77BBD" w:rsidP="00C0336E">
      <w:pPr>
        <w:pStyle w:val="Standard"/>
        <w:ind w:right="33"/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sq-AL"/>
        </w:rPr>
      </w:pPr>
      <w:r w:rsidRPr="00D803BA">
        <w:rPr>
          <w:rFonts w:asciiTheme="minorHAnsi" w:hAnsiTheme="minorHAnsi"/>
          <w:b/>
          <w:bCs/>
          <w:color w:val="000000"/>
          <w:sz w:val="22"/>
          <w:szCs w:val="22"/>
          <w:lang w:val="sr-Cyrl-CS"/>
        </w:rPr>
        <w:t xml:space="preserve">за унапређење </w:t>
      </w:r>
      <w:r w:rsidR="0096610A" w:rsidRPr="00D803BA">
        <w:rPr>
          <w:rFonts w:asciiTheme="minorHAnsi" w:hAnsiTheme="minorHAnsi"/>
          <w:b/>
          <w:bCs/>
          <w:color w:val="000000"/>
          <w:sz w:val="22"/>
          <w:szCs w:val="22"/>
          <w:lang w:val="sr-Cyrl-CS"/>
        </w:rPr>
        <w:t>система социјалне заштите у општини Бујановац</w:t>
      </w:r>
    </w:p>
    <w:p w:rsidR="00256353" w:rsidRPr="00256353" w:rsidRDefault="00256353" w:rsidP="00C0336E">
      <w:pPr>
        <w:pStyle w:val="Standard"/>
        <w:ind w:right="33"/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sq-AL"/>
        </w:rPr>
      </w:pPr>
    </w:p>
    <w:p w:rsidR="00256353" w:rsidRDefault="00256353" w:rsidP="00C0336E">
      <w:pPr>
        <w:pStyle w:val="Standard"/>
        <w:ind w:right="33"/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sq-AL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sq-AL"/>
        </w:rPr>
        <w:t>për projekte dhe programe pune për avansimin e sistemit të mbrojtjes sociale</w:t>
      </w:r>
    </w:p>
    <w:p w:rsidR="00256353" w:rsidRPr="00256353" w:rsidRDefault="00256353" w:rsidP="00C0336E">
      <w:pPr>
        <w:pStyle w:val="Standard"/>
        <w:ind w:right="33"/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sq-AL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sq-AL"/>
        </w:rPr>
        <w:t xml:space="preserve"> në Komunën e Bujanocit</w:t>
      </w:r>
    </w:p>
    <w:p w:rsidR="00F07496" w:rsidRPr="00D45029" w:rsidRDefault="00F07496" w:rsidP="003C6750">
      <w:pPr>
        <w:ind w:right="33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62315F" w:rsidRPr="00D45029" w:rsidRDefault="0062315F" w:rsidP="00D45029">
      <w:pPr>
        <w:pStyle w:val="ListParagraph"/>
        <w:widowControl/>
        <w:numPr>
          <w:ilvl w:val="0"/>
          <w:numId w:val="25"/>
        </w:numPr>
        <w:suppressAutoHyphens w:val="0"/>
        <w:rPr>
          <w:rFonts w:asciiTheme="minorHAnsi" w:hAnsiTheme="minorHAnsi"/>
          <w:b/>
          <w:bCs/>
          <w:sz w:val="22"/>
          <w:szCs w:val="22"/>
          <w:lang w:val="sr-Cyrl-CS"/>
        </w:rPr>
      </w:pPr>
      <w:r w:rsidRPr="00D45029">
        <w:rPr>
          <w:rFonts w:asciiTheme="minorHAnsi" w:hAnsiTheme="minorHAnsi"/>
          <w:b/>
          <w:bCs/>
          <w:sz w:val="22"/>
          <w:szCs w:val="22"/>
          <w:lang w:val="sr-Cyrl-CS"/>
        </w:rPr>
        <w:t>Предмет оглашавања</w:t>
      </w:r>
      <w:r w:rsidR="00256353" w:rsidRPr="00D45029">
        <w:rPr>
          <w:rFonts w:asciiTheme="minorHAnsi" w:hAnsiTheme="minorHAnsi"/>
          <w:b/>
          <w:bCs/>
          <w:sz w:val="22"/>
          <w:szCs w:val="22"/>
          <w:lang w:val="sq-AL"/>
        </w:rPr>
        <w:t xml:space="preserve"> – Lëndë e shpalljes</w:t>
      </w:r>
    </w:p>
    <w:p w:rsidR="0062315F" w:rsidRPr="00D803BA" w:rsidRDefault="0062315F" w:rsidP="003C6750">
      <w:pPr>
        <w:jc w:val="center"/>
        <w:rPr>
          <w:rFonts w:asciiTheme="minorHAnsi" w:hAnsiTheme="minorHAnsi"/>
          <w:sz w:val="22"/>
          <w:szCs w:val="22"/>
          <w:lang w:val="sr-Cyrl-CS"/>
        </w:rPr>
      </w:pPr>
    </w:p>
    <w:p w:rsidR="00EC6550" w:rsidRDefault="0062315F" w:rsidP="00EC6550">
      <w:pPr>
        <w:overflowPunct w:val="0"/>
        <w:autoSpaceDE w:val="0"/>
        <w:autoSpaceDN w:val="0"/>
        <w:adjustRightInd w:val="0"/>
        <w:spacing w:line="265" w:lineRule="auto"/>
        <w:ind w:firstLine="701"/>
        <w:jc w:val="both"/>
        <w:rPr>
          <w:rFonts w:asciiTheme="minorHAnsi" w:hAnsiTheme="minorHAnsi"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 xml:space="preserve">Општина </w:t>
      </w:r>
      <w:r w:rsidR="00C77BBD" w:rsidRPr="00D803BA">
        <w:rPr>
          <w:rFonts w:asciiTheme="minorHAnsi" w:hAnsiTheme="minorHAnsi"/>
          <w:sz w:val="22"/>
          <w:szCs w:val="22"/>
          <w:lang w:val="sr-Cyrl-CS"/>
        </w:rPr>
        <w:t>Бујановац</w:t>
      </w:r>
      <w:r w:rsidRPr="00D803BA">
        <w:rPr>
          <w:rFonts w:asciiTheme="minorHAnsi" w:hAnsiTheme="minorHAnsi"/>
          <w:sz w:val="22"/>
          <w:szCs w:val="22"/>
          <w:lang w:val="sr-Cyrl-CS"/>
        </w:rPr>
        <w:t xml:space="preserve"> у 2017. години, у ци</w:t>
      </w:r>
      <w:r w:rsidR="00C77BBD" w:rsidRPr="00D803BA">
        <w:rPr>
          <w:rFonts w:asciiTheme="minorHAnsi" w:hAnsiTheme="minorHAnsi"/>
          <w:sz w:val="22"/>
          <w:szCs w:val="22"/>
          <w:lang w:val="sr-Cyrl-CS"/>
        </w:rPr>
        <w:t xml:space="preserve">љу унапређења </w:t>
      </w:r>
      <w:r w:rsidR="0096610A" w:rsidRPr="00D803BA">
        <w:rPr>
          <w:rFonts w:asciiTheme="minorHAnsi" w:hAnsiTheme="minorHAnsi"/>
          <w:bCs/>
          <w:color w:val="000000"/>
          <w:sz w:val="22"/>
          <w:szCs w:val="22"/>
          <w:lang w:val="sr-Cyrl-CS"/>
        </w:rPr>
        <w:t>система социјалне заштите</w:t>
      </w:r>
      <w:r w:rsidRPr="00D803BA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="00EC6550" w:rsidRPr="00D803BA">
        <w:rPr>
          <w:rFonts w:asciiTheme="minorHAnsi" w:hAnsiTheme="minorHAnsi"/>
          <w:sz w:val="22"/>
          <w:szCs w:val="22"/>
          <w:lang w:val="sr-Cyrl-CS"/>
        </w:rPr>
        <w:t>пружа подршку пројектним активностима</w:t>
      </w:r>
      <w:r w:rsidR="00C77BBD" w:rsidRPr="00D803BA">
        <w:rPr>
          <w:rFonts w:asciiTheme="minorHAnsi" w:hAnsiTheme="minorHAnsi"/>
          <w:sz w:val="22"/>
          <w:szCs w:val="22"/>
          <w:lang w:val="sr-Cyrl-CS"/>
        </w:rPr>
        <w:t xml:space="preserve"> и програмима који</w:t>
      </w:r>
      <w:r w:rsidR="00EC6550" w:rsidRPr="00D803BA">
        <w:rPr>
          <w:rFonts w:asciiTheme="minorHAnsi" w:hAnsiTheme="minorHAnsi"/>
          <w:sz w:val="22"/>
          <w:szCs w:val="22"/>
          <w:lang w:val="sr-Cyrl-CS"/>
        </w:rPr>
        <w:t xml:space="preserve"> имају за циљ следеће:</w:t>
      </w:r>
    </w:p>
    <w:p w:rsidR="00256353" w:rsidRPr="00256353" w:rsidRDefault="00256353" w:rsidP="00EC6550">
      <w:pPr>
        <w:overflowPunct w:val="0"/>
        <w:autoSpaceDE w:val="0"/>
        <w:autoSpaceDN w:val="0"/>
        <w:adjustRightInd w:val="0"/>
        <w:spacing w:line="265" w:lineRule="auto"/>
        <w:ind w:firstLine="701"/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>Komuna e Bujanocit në vitin 2017, me qëllim të avansimit të sistemit të mbrojtjes socviale, i ofron mbështetje aktiviteteve në kuadër të projekteve dhe programeve që kanë për qëllim:</w:t>
      </w:r>
    </w:p>
    <w:p w:rsidR="001F4A08" w:rsidRPr="00D803BA" w:rsidRDefault="001F4A08" w:rsidP="00256353">
      <w:pPr>
        <w:tabs>
          <w:tab w:val="left" w:pos="360"/>
        </w:tabs>
        <w:overflowPunct w:val="0"/>
        <w:autoSpaceDE w:val="0"/>
        <w:autoSpaceDN w:val="0"/>
        <w:adjustRightInd w:val="0"/>
        <w:spacing w:line="265" w:lineRule="auto"/>
        <w:ind w:firstLine="27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DE1393" w:rsidRDefault="001F4A08" w:rsidP="00256353">
      <w:pPr>
        <w:pStyle w:val="ListParagraph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line="265" w:lineRule="auto"/>
        <w:ind w:left="540" w:hanging="270"/>
        <w:jc w:val="both"/>
        <w:rPr>
          <w:rFonts w:asciiTheme="minorHAnsi" w:hAnsiTheme="minorHAnsi"/>
          <w:sz w:val="22"/>
          <w:szCs w:val="22"/>
          <w:lang w:val="sq-AL"/>
        </w:rPr>
      </w:pPr>
      <w:r w:rsidRPr="00256353">
        <w:rPr>
          <w:rFonts w:asciiTheme="minorHAnsi" w:hAnsiTheme="minorHAnsi"/>
          <w:sz w:val="22"/>
          <w:szCs w:val="22"/>
          <w:lang w:val="sr-Cyrl-CS"/>
        </w:rPr>
        <w:t xml:space="preserve">Успостављање сервиса </w:t>
      </w:r>
      <w:r w:rsidR="00DE1393" w:rsidRPr="00256353">
        <w:rPr>
          <w:rFonts w:asciiTheme="minorHAnsi" w:hAnsiTheme="minorHAnsi"/>
          <w:sz w:val="22"/>
          <w:szCs w:val="22"/>
          <w:lang w:val="sr-Cyrl-CS"/>
        </w:rPr>
        <w:t>за социјално најугроженије становнике;</w:t>
      </w:r>
    </w:p>
    <w:p w:rsidR="00256353" w:rsidRPr="00256353" w:rsidRDefault="00256353" w:rsidP="00256353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line="265" w:lineRule="auto"/>
        <w:ind w:left="540"/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>Vendosjen e servisit për kategoritë sociale</w:t>
      </w:r>
      <w:r w:rsidR="00D45029">
        <w:rPr>
          <w:rFonts w:asciiTheme="minorHAnsi" w:hAnsi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/>
          <w:sz w:val="22"/>
          <w:szCs w:val="22"/>
          <w:lang w:val="sq-AL"/>
        </w:rPr>
        <w:t>më të rrezikuara të popullatës</w:t>
      </w:r>
      <w:r w:rsidR="00D45029">
        <w:rPr>
          <w:rFonts w:asciiTheme="minorHAnsi" w:hAnsiTheme="minorHAnsi"/>
          <w:sz w:val="22"/>
          <w:szCs w:val="22"/>
          <w:lang w:val="sq-AL"/>
        </w:rPr>
        <w:t>;</w:t>
      </w:r>
    </w:p>
    <w:p w:rsidR="00256353" w:rsidRPr="00256353" w:rsidRDefault="00256353" w:rsidP="00256353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line="265" w:lineRule="auto"/>
        <w:ind w:left="1061" w:firstLine="270"/>
        <w:jc w:val="both"/>
        <w:rPr>
          <w:rFonts w:asciiTheme="minorHAnsi" w:hAnsiTheme="minorHAnsi"/>
          <w:sz w:val="22"/>
          <w:szCs w:val="22"/>
          <w:lang w:val="sq-AL"/>
        </w:rPr>
      </w:pPr>
    </w:p>
    <w:p w:rsidR="00DE1393" w:rsidRDefault="00DE1393" w:rsidP="00256353">
      <w:pPr>
        <w:tabs>
          <w:tab w:val="left" w:pos="360"/>
        </w:tabs>
        <w:overflowPunct w:val="0"/>
        <w:autoSpaceDE w:val="0"/>
        <w:autoSpaceDN w:val="0"/>
        <w:adjustRightInd w:val="0"/>
        <w:spacing w:line="265" w:lineRule="auto"/>
        <w:ind w:firstLine="270"/>
        <w:jc w:val="both"/>
        <w:rPr>
          <w:rFonts w:asciiTheme="minorHAnsi" w:hAnsiTheme="minorHAnsi"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>2. Унапређење постојећих услуга социјалне заштите;</w:t>
      </w:r>
    </w:p>
    <w:p w:rsidR="00D45029" w:rsidRPr="00D45029" w:rsidRDefault="00D45029" w:rsidP="00256353">
      <w:pPr>
        <w:tabs>
          <w:tab w:val="left" w:pos="360"/>
        </w:tabs>
        <w:overflowPunct w:val="0"/>
        <w:autoSpaceDE w:val="0"/>
        <w:autoSpaceDN w:val="0"/>
        <w:adjustRightInd w:val="0"/>
        <w:spacing w:line="265" w:lineRule="auto"/>
        <w:ind w:firstLine="270"/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ab/>
        <w:t xml:space="preserve">   Ngritja e nivelit të shërbimeve ekzistuese të mbrojtjes sociale;</w:t>
      </w:r>
    </w:p>
    <w:p w:rsidR="00DE1393" w:rsidRPr="00D803BA" w:rsidRDefault="00DE1393" w:rsidP="00256353">
      <w:pPr>
        <w:tabs>
          <w:tab w:val="left" w:pos="360"/>
        </w:tabs>
        <w:overflowPunct w:val="0"/>
        <w:autoSpaceDE w:val="0"/>
        <w:autoSpaceDN w:val="0"/>
        <w:adjustRightInd w:val="0"/>
        <w:spacing w:line="265" w:lineRule="auto"/>
        <w:ind w:firstLine="27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62315F" w:rsidRDefault="00DE1393" w:rsidP="00256353">
      <w:pPr>
        <w:tabs>
          <w:tab w:val="left" w:pos="360"/>
        </w:tabs>
        <w:overflowPunct w:val="0"/>
        <w:autoSpaceDE w:val="0"/>
        <w:autoSpaceDN w:val="0"/>
        <w:adjustRightInd w:val="0"/>
        <w:spacing w:line="265" w:lineRule="auto"/>
        <w:ind w:firstLine="270"/>
        <w:jc w:val="both"/>
        <w:rPr>
          <w:rFonts w:asciiTheme="minorHAnsi" w:hAnsiTheme="minorHAnsi"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>3. Заштита права најугроженијих становника</w:t>
      </w:r>
      <w:bookmarkStart w:id="0" w:name="page3"/>
      <w:bookmarkEnd w:id="0"/>
    </w:p>
    <w:p w:rsidR="00D45029" w:rsidRPr="00D45029" w:rsidRDefault="00D45029" w:rsidP="00256353">
      <w:pPr>
        <w:tabs>
          <w:tab w:val="left" w:pos="360"/>
        </w:tabs>
        <w:overflowPunct w:val="0"/>
        <w:autoSpaceDE w:val="0"/>
        <w:autoSpaceDN w:val="0"/>
        <w:adjustRightInd w:val="0"/>
        <w:spacing w:line="265" w:lineRule="auto"/>
        <w:ind w:firstLine="270"/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   Mbrojtja e të drejtave të popullatës mët ë rrezikuar</w:t>
      </w:r>
    </w:p>
    <w:p w:rsidR="0062315F" w:rsidRPr="00D803BA" w:rsidRDefault="0062315F" w:rsidP="00256353">
      <w:pPr>
        <w:tabs>
          <w:tab w:val="left" w:pos="360"/>
        </w:tabs>
        <w:ind w:firstLine="270"/>
        <w:jc w:val="both"/>
        <w:rPr>
          <w:rFonts w:asciiTheme="minorHAnsi" w:hAnsiTheme="minorHAnsi"/>
          <w:b/>
          <w:bCs/>
          <w:sz w:val="22"/>
          <w:szCs w:val="22"/>
          <w:lang w:val="sr-Cyrl-CS"/>
        </w:rPr>
      </w:pPr>
    </w:p>
    <w:p w:rsidR="0062315F" w:rsidRPr="00D803BA" w:rsidRDefault="0062315F" w:rsidP="00D45029">
      <w:pPr>
        <w:pStyle w:val="Heading1"/>
        <w:numPr>
          <w:ilvl w:val="0"/>
          <w:numId w:val="23"/>
        </w:numPr>
        <w:jc w:val="left"/>
        <w:rPr>
          <w:rFonts w:asciiTheme="minorHAnsi" w:hAnsiTheme="minorHAnsi"/>
          <w:spacing w:val="0"/>
          <w:sz w:val="22"/>
          <w:szCs w:val="22"/>
        </w:rPr>
      </w:pPr>
      <w:r w:rsidRPr="00D803BA">
        <w:rPr>
          <w:rFonts w:asciiTheme="minorHAnsi" w:hAnsiTheme="minorHAnsi"/>
          <w:spacing w:val="0"/>
          <w:sz w:val="22"/>
          <w:szCs w:val="22"/>
        </w:rPr>
        <w:t>Подносиоци пријава</w:t>
      </w:r>
      <w:r w:rsidR="00D45029">
        <w:rPr>
          <w:rFonts w:asciiTheme="minorHAnsi" w:hAnsiTheme="minorHAnsi"/>
          <w:spacing w:val="0"/>
          <w:sz w:val="22"/>
          <w:szCs w:val="22"/>
          <w:lang w:val="sq-AL"/>
        </w:rPr>
        <w:t xml:space="preserve"> - </w:t>
      </w:r>
      <w:r w:rsidR="00980AA5">
        <w:rPr>
          <w:rFonts w:asciiTheme="minorHAnsi" w:hAnsiTheme="minorHAnsi"/>
          <w:spacing w:val="0"/>
          <w:sz w:val="22"/>
          <w:szCs w:val="22"/>
          <w:lang w:val="sq-AL"/>
        </w:rPr>
        <w:t>Aplikuesit</w:t>
      </w:r>
    </w:p>
    <w:p w:rsidR="0062315F" w:rsidRDefault="0062315F" w:rsidP="00980AA5">
      <w:pPr>
        <w:pStyle w:val="NormalWeb"/>
        <w:ind w:firstLine="701"/>
        <w:jc w:val="both"/>
        <w:rPr>
          <w:rFonts w:asciiTheme="minorHAnsi" w:hAnsiTheme="minorHAnsi"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 xml:space="preserve">Подносиоци предлога пројеката могу бити </w:t>
      </w:r>
      <w:r w:rsidR="00BB27FE" w:rsidRPr="00D803BA">
        <w:rPr>
          <w:rFonts w:asciiTheme="minorHAnsi" w:hAnsiTheme="minorHAnsi"/>
          <w:sz w:val="22"/>
          <w:szCs w:val="22"/>
          <w:lang w:val="sr-Cyrl-CS"/>
        </w:rPr>
        <w:t xml:space="preserve">регистрована </w:t>
      </w:r>
      <w:r w:rsidRPr="00D803BA">
        <w:rPr>
          <w:rFonts w:asciiTheme="minorHAnsi" w:hAnsiTheme="minorHAnsi"/>
          <w:sz w:val="22"/>
          <w:szCs w:val="22"/>
          <w:lang w:val="sr-Cyrl-CS"/>
        </w:rPr>
        <w:t>удружења грађана и друге институције које пружају услуге социјалне заштите.</w:t>
      </w:r>
    </w:p>
    <w:p w:rsidR="00980AA5" w:rsidRPr="00980AA5" w:rsidRDefault="00980AA5" w:rsidP="00980AA5">
      <w:pPr>
        <w:pStyle w:val="NormalWeb"/>
        <w:ind w:firstLine="701"/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>Aplikuesit e propozim projekteve mund të jenë shoqata të regjistruara të qytetarëve dhe institucionet e tjera të cilat ofrojnë shërbime të mbrojtjes sociale.</w:t>
      </w:r>
    </w:p>
    <w:p w:rsidR="00E03BF7" w:rsidRPr="00E03BF7" w:rsidRDefault="00E03BF7" w:rsidP="00D45029">
      <w:pPr>
        <w:pStyle w:val="NormalWeb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E03BF7">
        <w:rPr>
          <w:rFonts w:asciiTheme="minorHAnsi" w:hAnsiTheme="minorHAnsi"/>
          <w:b/>
          <w:sz w:val="22"/>
          <w:szCs w:val="22"/>
        </w:rPr>
        <w:t>Буџет</w:t>
      </w:r>
      <w:r w:rsidR="00980AA5">
        <w:rPr>
          <w:rFonts w:asciiTheme="minorHAnsi" w:hAnsiTheme="minorHAnsi"/>
          <w:b/>
          <w:sz w:val="22"/>
          <w:szCs w:val="22"/>
        </w:rPr>
        <w:t xml:space="preserve"> - Buxhet</w:t>
      </w:r>
    </w:p>
    <w:p w:rsidR="009F71F9" w:rsidRDefault="009F71F9" w:rsidP="00980AA5">
      <w:pPr>
        <w:pStyle w:val="NormalWeb"/>
        <w:ind w:firstLine="70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Опредељена средства за ову намену су 3.000.000,00 динара.</w:t>
      </w:r>
    </w:p>
    <w:p w:rsidR="00980AA5" w:rsidRDefault="002F5193" w:rsidP="00980AA5">
      <w:pPr>
        <w:pStyle w:val="NormalWeb"/>
        <w:ind w:firstLine="70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Mjetet e ndara për këtë qëllim janë në shumë prej 3.000.000,00 dinarë.</w:t>
      </w:r>
    </w:p>
    <w:p w:rsidR="00980AA5" w:rsidRPr="009F71F9" w:rsidRDefault="00980AA5" w:rsidP="00E03BF7">
      <w:pPr>
        <w:pStyle w:val="NormalWeb"/>
        <w:ind w:left="720"/>
        <w:jc w:val="center"/>
        <w:rPr>
          <w:rFonts w:asciiTheme="minorHAnsi" w:hAnsiTheme="minorHAnsi"/>
          <w:sz w:val="22"/>
          <w:szCs w:val="22"/>
        </w:rPr>
      </w:pPr>
    </w:p>
    <w:p w:rsidR="0062315F" w:rsidRPr="00D803BA" w:rsidRDefault="0062315F" w:rsidP="00E03BF7">
      <w:pPr>
        <w:jc w:val="center"/>
        <w:rPr>
          <w:rFonts w:asciiTheme="minorHAnsi" w:hAnsiTheme="minorHAnsi"/>
          <w:sz w:val="22"/>
          <w:szCs w:val="22"/>
          <w:lang w:val="sr-Cyrl-CS"/>
        </w:rPr>
      </w:pPr>
    </w:p>
    <w:p w:rsidR="002F5193" w:rsidRPr="002F5193" w:rsidRDefault="0062315F" w:rsidP="002F5193">
      <w:pPr>
        <w:pStyle w:val="Heading1"/>
        <w:numPr>
          <w:ilvl w:val="0"/>
          <w:numId w:val="23"/>
        </w:numPr>
        <w:jc w:val="left"/>
        <w:rPr>
          <w:rFonts w:asciiTheme="minorHAnsi" w:hAnsiTheme="minorHAnsi"/>
          <w:spacing w:val="0"/>
          <w:sz w:val="22"/>
          <w:szCs w:val="22"/>
        </w:rPr>
      </w:pPr>
      <w:r w:rsidRPr="00D803BA">
        <w:rPr>
          <w:rFonts w:asciiTheme="minorHAnsi" w:hAnsiTheme="minorHAnsi"/>
          <w:spacing w:val="0"/>
          <w:sz w:val="22"/>
          <w:szCs w:val="22"/>
        </w:rPr>
        <w:t>Подношење пријаве и потребна документација</w:t>
      </w:r>
    </w:p>
    <w:p w:rsidR="0062315F" w:rsidRPr="00D803BA" w:rsidRDefault="002F5193" w:rsidP="002F5193">
      <w:pPr>
        <w:pStyle w:val="Heading1"/>
        <w:ind w:left="1061"/>
        <w:jc w:val="left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  <w:lang w:val="sq-AL"/>
        </w:rPr>
        <w:t>Aplikacioni dhe dokumentet e nevojshme</w:t>
      </w:r>
    </w:p>
    <w:p w:rsidR="0062315F" w:rsidRPr="00D803BA" w:rsidRDefault="0062315F" w:rsidP="003C6750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62315F" w:rsidRDefault="0062315F" w:rsidP="003C6750">
      <w:pPr>
        <w:jc w:val="both"/>
        <w:rPr>
          <w:rFonts w:asciiTheme="minorHAnsi" w:hAnsiTheme="minorHAnsi"/>
          <w:b/>
          <w:bCs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>Начин писања предлога пројекта</w:t>
      </w:r>
      <w:r w:rsidR="002F5193">
        <w:rPr>
          <w:rFonts w:asciiTheme="minorHAnsi" w:hAnsiTheme="minorHAnsi"/>
          <w:sz w:val="22"/>
          <w:szCs w:val="22"/>
          <w:lang w:val="sq-AL"/>
        </w:rPr>
        <w:t xml:space="preserve"> – Mënyra e hartimit të propozim projektit</w:t>
      </w:r>
      <w:r w:rsidRPr="00D803BA">
        <w:rPr>
          <w:rFonts w:asciiTheme="minorHAnsi" w:hAnsiTheme="minorHAnsi"/>
          <w:sz w:val="22"/>
          <w:szCs w:val="22"/>
          <w:lang w:val="sr-Cyrl-CS"/>
        </w:rPr>
        <w:t>:</w:t>
      </w:r>
      <w:r w:rsidRPr="00D803BA">
        <w:rPr>
          <w:rFonts w:asciiTheme="minorHAnsi" w:hAnsiTheme="minorHAnsi"/>
          <w:b/>
          <w:bCs/>
          <w:sz w:val="22"/>
          <w:szCs w:val="22"/>
          <w:lang w:val="sr-Cyrl-CS"/>
        </w:rPr>
        <w:t xml:space="preserve"> </w:t>
      </w:r>
    </w:p>
    <w:p w:rsidR="002F5193" w:rsidRPr="002F5193" w:rsidRDefault="002F5193" w:rsidP="003C6750">
      <w:pPr>
        <w:jc w:val="both"/>
        <w:rPr>
          <w:rFonts w:asciiTheme="minorHAnsi" w:hAnsiTheme="minorHAnsi"/>
          <w:b/>
          <w:bCs/>
          <w:sz w:val="22"/>
          <w:szCs w:val="22"/>
          <w:lang w:val="sq-AL"/>
        </w:rPr>
      </w:pPr>
    </w:p>
    <w:p w:rsidR="0062315F" w:rsidRDefault="0062315F" w:rsidP="003C6750">
      <w:pPr>
        <w:jc w:val="both"/>
        <w:rPr>
          <w:rFonts w:asciiTheme="minorHAnsi" w:hAnsiTheme="minorHAnsi"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 xml:space="preserve">Предлог пројекта доставља се на српском језику, ћирилицом, написан обавезно на персоналном рачунару и на прописаним обрасцима. </w:t>
      </w:r>
    </w:p>
    <w:p w:rsidR="002F5193" w:rsidRPr="002F5193" w:rsidRDefault="002F5193" w:rsidP="003C6750">
      <w:pPr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Propozim projekti dërgohet në gjuhën serbe, me shkrim qirilik, i shkruar detyrimisht në kompjuterin personal dhe në ekstraktet e parapara. </w:t>
      </w:r>
    </w:p>
    <w:p w:rsidR="0062315F" w:rsidRPr="00D803BA" w:rsidRDefault="0062315F" w:rsidP="003C6750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62315F" w:rsidRDefault="0062315F" w:rsidP="003C6750">
      <w:pPr>
        <w:jc w:val="both"/>
        <w:rPr>
          <w:rFonts w:asciiTheme="minorHAnsi" w:hAnsiTheme="minorHAnsi"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>Обавезну конкурсну документацију чине:</w:t>
      </w:r>
    </w:p>
    <w:p w:rsidR="002F5193" w:rsidRDefault="002F5193" w:rsidP="003C6750">
      <w:pPr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Dokumentacioni i konkursit përbëhet: </w:t>
      </w:r>
    </w:p>
    <w:p w:rsidR="002F5193" w:rsidRPr="002F5193" w:rsidRDefault="002F5193" w:rsidP="003C6750">
      <w:pPr>
        <w:jc w:val="both"/>
        <w:rPr>
          <w:rFonts w:asciiTheme="minorHAnsi" w:hAnsiTheme="minorHAnsi"/>
          <w:sz w:val="22"/>
          <w:szCs w:val="22"/>
          <w:lang w:val="sq-AL"/>
        </w:rPr>
      </w:pPr>
    </w:p>
    <w:p w:rsidR="0062315F" w:rsidRPr="002F5193" w:rsidRDefault="0062315F" w:rsidP="003C6750">
      <w:pPr>
        <w:widowControl/>
        <w:numPr>
          <w:ilvl w:val="0"/>
          <w:numId w:val="19"/>
        </w:numPr>
        <w:suppressAutoHyphens w:val="0"/>
        <w:ind w:left="0" w:firstLine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>Обрасци: Анекс 1 – Обра</w:t>
      </w:r>
      <w:r w:rsidR="00D63554">
        <w:rPr>
          <w:rFonts w:asciiTheme="minorHAnsi" w:hAnsiTheme="minorHAnsi"/>
          <w:sz w:val="22"/>
          <w:szCs w:val="22"/>
          <w:lang w:val="sr-Cyrl-CS"/>
        </w:rPr>
        <w:t>зац за писање предлога пројекта</w:t>
      </w:r>
      <w:r w:rsidR="00D63554">
        <w:rPr>
          <w:rFonts w:asciiTheme="minorHAnsi" w:hAnsiTheme="minorHAnsi"/>
          <w:sz w:val="22"/>
          <w:szCs w:val="22"/>
          <w:lang w:val="sq-AL"/>
        </w:rPr>
        <w:t>;</w:t>
      </w:r>
      <w:r w:rsidRPr="00D803BA">
        <w:rPr>
          <w:rFonts w:asciiTheme="minorHAnsi" w:hAnsiTheme="minorHAnsi"/>
          <w:sz w:val="22"/>
          <w:szCs w:val="22"/>
          <w:lang w:val="sr-Cyrl-CS"/>
        </w:rPr>
        <w:t xml:space="preserve"> Анекс 2 – Образац буџета пројекта Анекс 3 – наративни буџет пројекта</w:t>
      </w:r>
    </w:p>
    <w:p w:rsidR="002F5193" w:rsidRDefault="002F5193" w:rsidP="002F5193">
      <w:pPr>
        <w:widowControl/>
        <w:suppressAutoHyphens w:val="0"/>
        <w:ind w:left="706"/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>Ekstraktet: Aneksi 1 – Ekstrakti për hartimin e propozim projektit</w:t>
      </w:r>
      <w:r w:rsidR="00D63554">
        <w:rPr>
          <w:rFonts w:asciiTheme="minorHAnsi" w:hAnsiTheme="minorHAnsi"/>
          <w:sz w:val="22"/>
          <w:szCs w:val="22"/>
          <w:lang w:val="sq-AL"/>
        </w:rPr>
        <w:t>;</w:t>
      </w:r>
      <w:r>
        <w:rPr>
          <w:rFonts w:asciiTheme="minorHAnsi" w:hAnsiTheme="minorHAnsi"/>
          <w:sz w:val="22"/>
          <w:szCs w:val="22"/>
          <w:lang w:val="sq-AL"/>
        </w:rPr>
        <w:t xml:space="preserve"> Aneksi 2 – Ekstrakti i buxhetit të projektit</w:t>
      </w:r>
      <w:r w:rsidR="00D63554">
        <w:rPr>
          <w:rFonts w:asciiTheme="minorHAnsi" w:hAnsiTheme="minorHAnsi"/>
          <w:sz w:val="22"/>
          <w:szCs w:val="22"/>
          <w:lang w:val="sq-AL"/>
        </w:rPr>
        <w:t>; Aneksi 3 – përshkrimi i buxhetit të projektit,</w:t>
      </w:r>
    </w:p>
    <w:p w:rsidR="00D63554" w:rsidRPr="00D803BA" w:rsidRDefault="00D63554" w:rsidP="002F5193">
      <w:pPr>
        <w:widowControl/>
        <w:suppressAutoHyphens w:val="0"/>
        <w:ind w:left="706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FF335D" w:rsidRPr="00D63554" w:rsidRDefault="00FF335D" w:rsidP="003C6750">
      <w:pPr>
        <w:widowControl/>
        <w:numPr>
          <w:ilvl w:val="0"/>
          <w:numId w:val="19"/>
        </w:numPr>
        <w:suppressAutoHyphens w:val="0"/>
        <w:ind w:left="0" w:firstLine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>Копија статуа подносиоца предлога (прва и задња страна)</w:t>
      </w:r>
    </w:p>
    <w:p w:rsidR="00D63554" w:rsidRDefault="00D63554" w:rsidP="00D63554">
      <w:pPr>
        <w:widowControl/>
        <w:suppressAutoHyphens w:val="0"/>
        <w:ind w:left="706"/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>Një kopje e Statutit të aplikuesit të propozimit (faqja e parë dhe e fundit)</w:t>
      </w:r>
    </w:p>
    <w:p w:rsidR="00D63554" w:rsidRPr="00D803BA" w:rsidRDefault="00D63554" w:rsidP="00D63554">
      <w:pPr>
        <w:widowControl/>
        <w:suppressAutoHyphens w:val="0"/>
        <w:ind w:left="706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EE1EAD" w:rsidRPr="00D63554" w:rsidRDefault="00EE1EAD" w:rsidP="003C6750">
      <w:pPr>
        <w:widowControl/>
        <w:numPr>
          <w:ilvl w:val="0"/>
          <w:numId w:val="19"/>
        </w:numPr>
        <w:suppressAutoHyphens w:val="0"/>
        <w:ind w:left="0" w:firstLine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 xml:space="preserve">Копија Решења о упису у АПР-у </w:t>
      </w:r>
    </w:p>
    <w:p w:rsidR="00D63554" w:rsidRDefault="00D63554" w:rsidP="00D63554">
      <w:pPr>
        <w:widowControl/>
        <w:suppressAutoHyphens w:val="0"/>
        <w:ind w:left="706"/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>Një kopje e Aktvendimit nga ARE</w:t>
      </w:r>
    </w:p>
    <w:p w:rsidR="00D63554" w:rsidRPr="00D803BA" w:rsidRDefault="00D63554" w:rsidP="00D63554">
      <w:pPr>
        <w:widowControl/>
        <w:suppressAutoHyphens w:val="0"/>
        <w:ind w:left="706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D63554" w:rsidRPr="00D63554" w:rsidRDefault="00EE1EAD" w:rsidP="00D63554">
      <w:pPr>
        <w:widowControl/>
        <w:numPr>
          <w:ilvl w:val="0"/>
          <w:numId w:val="19"/>
        </w:numPr>
        <w:suppressAutoHyphens w:val="0"/>
        <w:ind w:left="0" w:firstLine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>Лиценца за пружање услуге или други доказ да је подносилац предлога пројекта односно његов партнер у поступку лиценцирања за услугу за коју конкуриш</w:t>
      </w:r>
      <w:r w:rsidR="00D63554">
        <w:rPr>
          <w:rFonts w:asciiTheme="minorHAnsi" w:hAnsiTheme="minorHAnsi"/>
          <w:sz w:val="22"/>
          <w:szCs w:val="22"/>
          <w:lang w:val="sq-AL"/>
        </w:rPr>
        <w:t>e</w:t>
      </w:r>
    </w:p>
    <w:p w:rsidR="00FF335D" w:rsidRPr="00D803BA" w:rsidRDefault="00D63554" w:rsidP="00D63554">
      <w:pPr>
        <w:widowControl/>
        <w:suppressAutoHyphens w:val="0"/>
        <w:ind w:left="706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q-AL"/>
        </w:rPr>
        <w:t>Licenca për ofrimin e shërbimeve ose dëshmi të tjera se aplikuesi i projekt propozimit, përkatësisht partneri i tij, janë në procedurë të licencimit për shërbimet në të cilat konkuron,</w:t>
      </w:r>
    </w:p>
    <w:p w:rsidR="00FF335D" w:rsidRPr="00D803BA" w:rsidRDefault="00FF335D" w:rsidP="00FF335D">
      <w:pPr>
        <w:widowControl/>
        <w:suppressAutoHyphens w:val="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62315F" w:rsidRPr="00311D7E" w:rsidRDefault="0062315F" w:rsidP="003C6750">
      <w:pPr>
        <w:widowControl/>
        <w:numPr>
          <w:ilvl w:val="0"/>
          <w:numId w:val="19"/>
        </w:numPr>
        <w:suppressAutoHyphens w:val="0"/>
        <w:ind w:left="0" w:firstLine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>Уколико се пројекат пријављује у партнерству обавезну документа</w:t>
      </w:r>
      <w:r w:rsidR="00EE1EAD" w:rsidRPr="00D803BA">
        <w:rPr>
          <w:rFonts w:asciiTheme="minorHAnsi" w:hAnsiTheme="minorHAnsi"/>
          <w:sz w:val="22"/>
          <w:szCs w:val="22"/>
          <w:lang w:val="sr-Cyrl-CS"/>
        </w:rPr>
        <w:t>цију чине и Протокол о сарадњи</w:t>
      </w:r>
      <w:r w:rsidRPr="00D803BA">
        <w:rPr>
          <w:rFonts w:asciiTheme="minorHAnsi" w:hAnsiTheme="minorHAnsi"/>
          <w:sz w:val="22"/>
          <w:szCs w:val="22"/>
          <w:lang w:val="sr-Cyrl-CS"/>
        </w:rPr>
        <w:t>, Статут партнера</w:t>
      </w:r>
      <w:r w:rsidR="00EE1EAD" w:rsidRPr="00D803BA">
        <w:rPr>
          <w:rFonts w:asciiTheme="minorHAnsi" w:hAnsiTheme="minorHAnsi"/>
          <w:sz w:val="22"/>
          <w:szCs w:val="22"/>
          <w:lang w:val="sr-Cyrl-CS"/>
        </w:rPr>
        <w:t xml:space="preserve"> (прва и задња страна)</w:t>
      </w:r>
      <w:r w:rsidR="009F71F9">
        <w:rPr>
          <w:rFonts w:asciiTheme="minorHAnsi" w:hAnsiTheme="minorHAnsi"/>
          <w:sz w:val="22"/>
          <w:szCs w:val="22"/>
          <w:lang w:val="sr-Cyrl-CS"/>
        </w:rPr>
        <w:t>,</w:t>
      </w:r>
      <w:r w:rsidRPr="00D803BA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EE1EAD" w:rsidRPr="00D803BA">
        <w:rPr>
          <w:rFonts w:asciiTheme="minorHAnsi" w:hAnsiTheme="minorHAnsi"/>
          <w:sz w:val="22"/>
          <w:szCs w:val="22"/>
          <w:lang w:val="sr-Cyrl-CS"/>
        </w:rPr>
        <w:t>копија Решења о упису</w:t>
      </w:r>
      <w:r w:rsidR="009F71F9">
        <w:rPr>
          <w:rFonts w:asciiTheme="minorHAnsi" w:hAnsiTheme="minorHAnsi"/>
          <w:sz w:val="22"/>
          <w:szCs w:val="22"/>
          <w:lang w:val="sr-Cyrl-CS"/>
        </w:rPr>
        <w:t xml:space="preserve"> партнерске организације у АПР и изјава партнера. Изјаву партнера сачињавају партнери у својој форми.</w:t>
      </w:r>
    </w:p>
    <w:p w:rsidR="00311D7E" w:rsidRPr="00D63554" w:rsidRDefault="0063362F" w:rsidP="00311D7E">
      <w:pPr>
        <w:widowControl/>
        <w:suppressAutoHyphens w:val="0"/>
        <w:ind w:left="706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Nëse aplikimi është duke u bërë në partneritet, dokumentacionin e obligueshëm e përbëjnë edhe Protokoli për bashkëpunim, Statuti i partnerit (faqja e parë dhe e fundit), kopja e Aktvendimit për </w:t>
      </w:r>
      <w:r>
        <w:rPr>
          <w:rFonts w:asciiTheme="minorHAnsi" w:hAnsiTheme="minorHAnsi"/>
          <w:sz w:val="22"/>
          <w:szCs w:val="22"/>
          <w:lang w:val="sq-AL"/>
        </w:rPr>
        <w:lastRenderedPageBreak/>
        <w:t>regjistrimin e organizatës partnere në ARE dhe deklaratat e partnerëve. Deklarata e partnerit e përpilojnë partnerët në formën e tyre.</w:t>
      </w:r>
    </w:p>
    <w:p w:rsidR="00D63554" w:rsidRPr="00D803BA" w:rsidRDefault="00D63554" w:rsidP="00D63554">
      <w:pPr>
        <w:widowControl/>
        <w:suppressAutoHyphens w:val="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517B34" w:rsidRPr="00D803BA" w:rsidRDefault="00517B34" w:rsidP="003C6750">
      <w:pPr>
        <w:widowControl/>
        <w:suppressAutoHyphens w:val="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EE1EAD" w:rsidRDefault="00EE1EAD" w:rsidP="003C6750">
      <w:pPr>
        <w:widowControl/>
        <w:suppressAutoHyphens w:val="0"/>
        <w:jc w:val="both"/>
        <w:rPr>
          <w:rFonts w:asciiTheme="minorHAnsi" w:hAnsiTheme="minorHAnsi"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 xml:space="preserve">Протокол о сарадњи сачињавају подносиоци предлога пројекта, а чија садржина дефинише предмет, начин и динамику сарадње на реализацији пројекта. </w:t>
      </w:r>
    </w:p>
    <w:p w:rsidR="0063362F" w:rsidRPr="0063362F" w:rsidRDefault="0063362F" w:rsidP="003C6750">
      <w:pPr>
        <w:widowControl/>
        <w:suppressAutoHyphens w:val="0"/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>Protokoli</w:t>
      </w:r>
      <w:r w:rsidR="00751E38">
        <w:rPr>
          <w:rFonts w:asciiTheme="minorHAnsi" w:hAnsiTheme="minorHAnsi"/>
          <w:sz w:val="22"/>
          <w:szCs w:val="22"/>
          <w:lang w:val="sq-AL"/>
        </w:rPr>
        <w:t>n</w:t>
      </w:r>
      <w:r>
        <w:rPr>
          <w:rFonts w:asciiTheme="minorHAnsi" w:hAnsiTheme="minorHAnsi"/>
          <w:sz w:val="22"/>
          <w:szCs w:val="22"/>
          <w:lang w:val="sq-AL"/>
        </w:rPr>
        <w:t xml:space="preserve"> për bashkëpunim </w:t>
      </w:r>
      <w:r w:rsidR="00751E38">
        <w:rPr>
          <w:rFonts w:asciiTheme="minorHAnsi" w:hAnsiTheme="minorHAnsi"/>
          <w:sz w:val="22"/>
          <w:szCs w:val="22"/>
          <w:lang w:val="sq-AL"/>
        </w:rPr>
        <w:t>e përpilojnë aplikuesit e propozim projektit, përmbajtja e të cilës e definon lëndën, mënyrën dhe dinamikën e bashkëpunimit gjatë realizimit të projektit.</w:t>
      </w:r>
    </w:p>
    <w:p w:rsidR="00EE1EAD" w:rsidRPr="00D803BA" w:rsidRDefault="00EE1EAD" w:rsidP="003C6750">
      <w:pPr>
        <w:widowControl/>
        <w:suppressAutoHyphens w:val="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517B34" w:rsidRDefault="00517B34" w:rsidP="003C6750">
      <w:pPr>
        <w:pStyle w:val="Standard"/>
        <w:jc w:val="both"/>
        <w:rPr>
          <w:rFonts w:asciiTheme="minorHAnsi" w:hAnsiTheme="minorHAnsi"/>
          <w:bCs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 xml:space="preserve">Конкурс је јаван и објављује се на огласној табли општине </w:t>
      </w:r>
      <w:r w:rsidR="00C77BBD" w:rsidRPr="00D803BA">
        <w:rPr>
          <w:rFonts w:asciiTheme="minorHAnsi" w:hAnsiTheme="minorHAnsi"/>
          <w:sz w:val="22"/>
          <w:szCs w:val="22"/>
          <w:lang w:val="sr-Cyrl-CS"/>
        </w:rPr>
        <w:t>Бујановац</w:t>
      </w:r>
      <w:r w:rsidRPr="00D803BA">
        <w:rPr>
          <w:rFonts w:asciiTheme="minorHAnsi" w:hAnsiTheme="minorHAnsi"/>
          <w:sz w:val="22"/>
          <w:szCs w:val="22"/>
          <w:lang w:val="sr-Cyrl-CS"/>
        </w:rPr>
        <w:t xml:space="preserve"> и интернет страници општине</w:t>
      </w:r>
      <w:r w:rsidRPr="00D803BA">
        <w:rPr>
          <w:rFonts w:asciiTheme="minorHAnsi" w:hAnsiTheme="minorHAnsi"/>
          <w:bCs/>
          <w:sz w:val="22"/>
          <w:szCs w:val="22"/>
          <w:lang w:val="sr-Cyrl-CS"/>
        </w:rPr>
        <w:t xml:space="preserve">: </w:t>
      </w:r>
      <w:hyperlink r:id="rId8" w:history="1">
        <w:r w:rsidR="00751E38" w:rsidRPr="002127F4">
          <w:rPr>
            <w:rStyle w:val="Hyperlink"/>
            <w:rFonts w:asciiTheme="minorHAnsi" w:hAnsiTheme="minorHAnsi" w:cs="Calibri"/>
            <w:sz w:val="22"/>
            <w:szCs w:val="22"/>
            <w:lang w:val="sr-Cyrl-CS"/>
          </w:rPr>
          <w:t>www.bujanovac.rs</w:t>
        </w:r>
      </w:hyperlink>
      <w:r w:rsidRPr="00D803BA">
        <w:rPr>
          <w:rFonts w:asciiTheme="minorHAnsi" w:hAnsiTheme="minorHAnsi"/>
          <w:bCs/>
          <w:sz w:val="22"/>
          <w:szCs w:val="22"/>
          <w:lang w:val="sr-Cyrl-CS"/>
        </w:rPr>
        <w:t>.</w:t>
      </w:r>
      <w:bookmarkStart w:id="1" w:name="_GoBack"/>
      <w:bookmarkEnd w:id="1"/>
    </w:p>
    <w:p w:rsidR="00751E38" w:rsidRPr="00751E38" w:rsidRDefault="00751E38" w:rsidP="003C6750">
      <w:pPr>
        <w:pStyle w:val="Standard"/>
        <w:jc w:val="both"/>
        <w:rPr>
          <w:rFonts w:asciiTheme="minorHAnsi" w:hAnsiTheme="minorHAnsi"/>
          <w:bCs/>
          <w:sz w:val="22"/>
          <w:szCs w:val="22"/>
          <w:lang w:val="sq-AL"/>
        </w:rPr>
      </w:pPr>
      <w:r>
        <w:rPr>
          <w:rFonts w:asciiTheme="minorHAnsi" w:hAnsiTheme="minorHAnsi"/>
          <w:bCs/>
          <w:sz w:val="22"/>
          <w:szCs w:val="22"/>
          <w:lang w:val="sq-AL"/>
        </w:rPr>
        <w:t xml:space="preserve">Konkursi është publik dhe publikohet në tabelën për shpallje të Komunës së Bujanocit dhe në faqen zyrtare të komunës në internet: </w:t>
      </w:r>
      <w:hyperlink r:id="rId9" w:history="1">
        <w:r w:rsidRPr="002127F4">
          <w:rPr>
            <w:rStyle w:val="Hyperlink"/>
            <w:rFonts w:asciiTheme="minorHAnsi" w:hAnsiTheme="minorHAnsi" w:cs="Calibri"/>
            <w:bCs/>
            <w:sz w:val="22"/>
            <w:szCs w:val="22"/>
            <w:lang w:val="sq-AL"/>
          </w:rPr>
          <w:t>www.bujanovac.rs</w:t>
        </w:r>
      </w:hyperlink>
      <w:r>
        <w:rPr>
          <w:rFonts w:asciiTheme="minorHAnsi" w:hAnsiTheme="minorHAnsi"/>
          <w:bCs/>
          <w:sz w:val="22"/>
          <w:szCs w:val="22"/>
          <w:lang w:val="sq-AL"/>
        </w:rPr>
        <w:t xml:space="preserve">. </w:t>
      </w:r>
    </w:p>
    <w:p w:rsidR="00BB27FE" w:rsidRPr="00D803BA" w:rsidRDefault="00BB27FE" w:rsidP="003C6750">
      <w:pPr>
        <w:pStyle w:val="Standard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517B34" w:rsidRDefault="00517B34" w:rsidP="003C6750">
      <w:pPr>
        <w:pStyle w:val="Standard"/>
        <w:tabs>
          <w:tab w:val="left" w:pos="440"/>
        </w:tabs>
        <w:jc w:val="both"/>
        <w:rPr>
          <w:rFonts w:asciiTheme="minorHAnsi" w:hAnsiTheme="minorHAnsi"/>
          <w:bCs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ab/>
        <w:t>Обрасци за предлоге пројеката</w:t>
      </w:r>
      <w:r w:rsidR="009F71F9">
        <w:rPr>
          <w:rFonts w:asciiTheme="minorHAnsi" w:hAnsiTheme="minorHAnsi"/>
          <w:sz w:val="22"/>
          <w:szCs w:val="22"/>
          <w:lang w:val="sr-Cyrl-CS"/>
        </w:rPr>
        <w:t xml:space="preserve"> и </w:t>
      </w:r>
      <w:r w:rsidRPr="00D803BA">
        <w:rPr>
          <w:rFonts w:asciiTheme="minorHAnsi" w:hAnsiTheme="minorHAnsi"/>
          <w:sz w:val="22"/>
          <w:szCs w:val="22"/>
          <w:lang w:val="sr-Cyrl-CS"/>
        </w:rPr>
        <w:t xml:space="preserve">буџет могу се преузети на званичној интернет страници општине </w:t>
      </w:r>
      <w:r w:rsidR="00C77BBD" w:rsidRPr="00D803BA">
        <w:rPr>
          <w:rFonts w:asciiTheme="minorHAnsi" w:hAnsiTheme="minorHAnsi"/>
          <w:sz w:val="22"/>
          <w:szCs w:val="22"/>
          <w:lang w:val="sr-Cyrl-CS"/>
        </w:rPr>
        <w:t>Бујановац</w:t>
      </w:r>
      <w:r w:rsidRPr="00D803BA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D803BA">
        <w:rPr>
          <w:rFonts w:asciiTheme="minorHAnsi" w:hAnsiTheme="minorHAnsi"/>
          <w:bCs/>
          <w:sz w:val="22"/>
          <w:szCs w:val="22"/>
          <w:lang w:val="sr-Cyrl-CS"/>
        </w:rPr>
        <w:t xml:space="preserve"> </w:t>
      </w:r>
      <w:hyperlink r:id="rId10" w:history="1">
        <w:r w:rsidR="00751E38" w:rsidRPr="002127F4">
          <w:rPr>
            <w:rStyle w:val="Hyperlink"/>
            <w:rFonts w:asciiTheme="minorHAnsi" w:hAnsiTheme="minorHAnsi" w:cs="Calibri"/>
            <w:sz w:val="22"/>
            <w:szCs w:val="22"/>
            <w:lang w:val="sr-Cyrl-CS"/>
          </w:rPr>
          <w:t>www.bujanovac.rs</w:t>
        </w:r>
      </w:hyperlink>
      <w:r w:rsidR="00BB27FE" w:rsidRPr="00D803BA">
        <w:rPr>
          <w:rFonts w:asciiTheme="minorHAnsi" w:hAnsiTheme="minorHAnsi"/>
          <w:bCs/>
          <w:sz w:val="22"/>
          <w:szCs w:val="22"/>
          <w:lang w:val="sr-Cyrl-CS"/>
        </w:rPr>
        <w:t>.</w:t>
      </w:r>
    </w:p>
    <w:p w:rsidR="00751E38" w:rsidRPr="00751E38" w:rsidRDefault="00751E38" w:rsidP="003C6750">
      <w:pPr>
        <w:pStyle w:val="Standard"/>
        <w:tabs>
          <w:tab w:val="left" w:pos="440"/>
        </w:tabs>
        <w:jc w:val="both"/>
        <w:rPr>
          <w:rFonts w:asciiTheme="minorHAnsi" w:hAnsiTheme="minorHAnsi"/>
          <w:bCs/>
          <w:sz w:val="22"/>
          <w:szCs w:val="22"/>
          <w:lang w:val="sq-AL"/>
        </w:rPr>
      </w:pPr>
      <w:r>
        <w:rPr>
          <w:rFonts w:asciiTheme="minorHAnsi" w:hAnsiTheme="minorHAnsi"/>
          <w:bCs/>
          <w:sz w:val="22"/>
          <w:szCs w:val="22"/>
          <w:lang w:val="sq-AL"/>
        </w:rPr>
        <w:tab/>
        <w:t>Ekstraktet për hartimin e propozim projektit dhe buxhetin mund të merren në faqen zyrtare të Komunës së Bujanocit në internet ww.w.bujanovac.rs.</w:t>
      </w:r>
    </w:p>
    <w:p w:rsidR="0062315F" w:rsidRPr="00D803BA" w:rsidRDefault="0062315F" w:rsidP="003C6750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517B34" w:rsidRPr="00D803BA" w:rsidRDefault="00517B34" w:rsidP="003C6750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7E0879" w:rsidRPr="00D803BA" w:rsidRDefault="007E0879" w:rsidP="009F71F9">
      <w:pPr>
        <w:jc w:val="center"/>
        <w:rPr>
          <w:rFonts w:asciiTheme="minorHAnsi" w:hAnsiTheme="minorHAnsi"/>
          <w:sz w:val="22"/>
          <w:szCs w:val="22"/>
          <w:lang w:val="sr-Cyrl-CS"/>
        </w:rPr>
      </w:pPr>
    </w:p>
    <w:p w:rsidR="00517B34" w:rsidRPr="00751E38" w:rsidRDefault="00517B34" w:rsidP="00751E38">
      <w:pPr>
        <w:pStyle w:val="ListParagraph"/>
        <w:widowControl/>
        <w:numPr>
          <w:ilvl w:val="0"/>
          <w:numId w:val="23"/>
        </w:numPr>
        <w:suppressAutoHyphens w:val="0"/>
        <w:rPr>
          <w:rFonts w:asciiTheme="minorHAnsi" w:hAnsiTheme="minorHAnsi"/>
          <w:b/>
          <w:sz w:val="22"/>
          <w:szCs w:val="22"/>
          <w:lang w:val="sr-Cyrl-CS"/>
        </w:rPr>
      </w:pPr>
      <w:r w:rsidRPr="00751E38">
        <w:rPr>
          <w:rFonts w:asciiTheme="minorHAnsi" w:hAnsiTheme="minorHAnsi"/>
          <w:b/>
          <w:sz w:val="22"/>
          <w:szCs w:val="22"/>
          <w:lang w:val="sr-Cyrl-CS"/>
        </w:rPr>
        <w:t>КРИТЕРИЈУМИ ЗА ОЦЕЊИВАЊЕ ПРЕДЛОГА ПРОЈЕКАТА</w:t>
      </w:r>
    </w:p>
    <w:p w:rsidR="00751E38" w:rsidRPr="00751E38" w:rsidRDefault="00751E38" w:rsidP="00751E38">
      <w:pPr>
        <w:pStyle w:val="ListParagraph"/>
        <w:widowControl/>
        <w:suppressAutoHyphens w:val="0"/>
        <w:ind w:left="1061"/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q-AL"/>
        </w:rPr>
        <w:t>KRITERET PËR VLERËSIMIN E PROPOZIM PROJEKTEVE</w:t>
      </w:r>
    </w:p>
    <w:p w:rsidR="00EC16EF" w:rsidRPr="00D803BA" w:rsidRDefault="00EC16EF" w:rsidP="0030155D">
      <w:pPr>
        <w:pStyle w:val="Standard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D803BA" w:rsidRPr="00D803BA" w:rsidRDefault="00D803BA" w:rsidP="00D803BA">
      <w:pPr>
        <w:ind w:left="1800"/>
        <w:rPr>
          <w:rFonts w:asciiTheme="minorHAnsi" w:hAnsiTheme="minorHAnsi"/>
          <w:b/>
          <w:sz w:val="22"/>
          <w:szCs w:val="22"/>
        </w:rPr>
      </w:pPr>
    </w:p>
    <w:p w:rsidR="00D803BA" w:rsidRPr="00D803BA" w:rsidRDefault="00D803BA" w:rsidP="00D803B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D803BA" w:rsidRPr="00D803BA" w:rsidRDefault="00D803BA" w:rsidP="00D803B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8307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5310"/>
        <w:gridCol w:w="468"/>
        <w:gridCol w:w="468"/>
        <w:gridCol w:w="234"/>
        <w:gridCol w:w="234"/>
        <w:gridCol w:w="468"/>
        <w:gridCol w:w="468"/>
      </w:tblGrid>
      <w:tr w:rsidR="00D803BA" w:rsidRPr="00D803BA" w:rsidTr="00256353">
        <w:trPr>
          <w:trHeight w:val="390"/>
          <w:jc w:val="center"/>
        </w:trPr>
        <w:tc>
          <w:tcPr>
            <w:tcW w:w="5967" w:type="dxa"/>
            <w:gridSpan w:val="2"/>
            <w:shd w:val="clear" w:color="auto" w:fill="BFBFBF" w:themeFill="background1" w:themeFillShade="BF"/>
            <w:vAlign w:val="center"/>
          </w:tcPr>
          <w:p w:rsid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val="sq-AL"/>
              </w:rPr>
            </w:pPr>
            <w:r w:rsidRPr="00D803BA">
              <w:rPr>
                <w:rFonts w:asciiTheme="minorHAnsi" w:hAnsiTheme="minorHAnsi" w:cs="Arial"/>
                <w:b/>
                <w:sz w:val="22"/>
                <w:szCs w:val="22"/>
              </w:rPr>
              <w:t>Испуњеност формалних услова јавног позива</w:t>
            </w:r>
            <w:r w:rsidRPr="00D803BA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 xml:space="preserve"> - елиминациони критеријуми</w:t>
            </w:r>
          </w:p>
          <w:p w:rsidR="00751E38" w:rsidRPr="00751E38" w:rsidRDefault="00751E38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val="sq-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Përmbushja e kushteve formale</w:t>
            </w:r>
            <w:r w:rsidR="00CE261F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 të konkursit – kriteri i eliminimit</w:t>
            </w:r>
          </w:p>
        </w:tc>
        <w:tc>
          <w:tcPr>
            <w:tcW w:w="1170" w:type="dxa"/>
            <w:gridSpan w:val="3"/>
            <w:shd w:val="clear" w:color="auto" w:fill="BFBFBF" w:themeFill="background1" w:themeFillShade="BF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D803BA">
              <w:rPr>
                <w:rFonts w:asciiTheme="minorHAnsi" w:hAnsiTheme="minorHAnsi" w:cs="Arial"/>
                <w:b/>
                <w:sz w:val="22"/>
                <w:szCs w:val="22"/>
              </w:rPr>
              <w:t>ДА</w:t>
            </w:r>
            <w:r w:rsidR="00CE261F">
              <w:rPr>
                <w:rFonts w:asciiTheme="minorHAnsi" w:hAnsiTheme="minorHAnsi" w:cs="Arial"/>
                <w:b/>
                <w:sz w:val="22"/>
                <w:szCs w:val="22"/>
              </w:rPr>
              <w:t xml:space="preserve"> - PO</w:t>
            </w:r>
          </w:p>
        </w:tc>
        <w:tc>
          <w:tcPr>
            <w:tcW w:w="1170" w:type="dxa"/>
            <w:gridSpan w:val="3"/>
            <w:shd w:val="clear" w:color="auto" w:fill="BFBFBF" w:themeFill="background1" w:themeFillShade="BF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D803BA">
              <w:rPr>
                <w:rFonts w:asciiTheme="minorHAnsi" w:hAnsiTheme="minorHAnsi" w:cs="Arial"/>
                <w:b/>
                <w:sz w:val="22"/>
                <w:szCs w:val="22"/>
              </w:rPr>
              <w:t>НЕ</w:t>
            </w:r>
            <w:r w:rsidR="00CE261F">
              <w:rPr>
                <w:rFonts w:asciiTheme="minorHAnsi" w:hAnsiTheme="minorHAnsi" w:cs="Arial"/>
                <w:b/>
                <w:sz w:val="22"/>
                <w:szCs w:val="22"/>
              </w:rPr>
              <w:t xml:space="preserve"> -JO</w:t>
            </w:r>
          </w:p>
        </w:tc>
      </w:tr>
      <w:tr w:rsidR="00D803BA" w:rsidRPr="00D803BA" w:rsidTr="00256353">
        <w:trPr>
          <w:trHeight w:val="225"/>
          <w:jc w:val="center"/>
        </w:trPr>
        <w:tc>
          <w:tcPr>
            <w:tcW w:w="657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10" w:type="dxa"/>
          </w:tcPr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</w:rPr>
              <w:t xml:space="preserve">Предлог пројекта је </w:t>
            </w: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поднет</w:t>
            </w:r>
            <w:r w:rsidRPr="00D803BA">
              <w:rPr>
                <w:rFonts w:asciiTheme="minorHAnsi" w:hAnsiTheme="minorHAnsi" w:cs="Arial"/>
                <w:sz w:val="22"/>
                <w:szCs w:val="22"/>
              </w:rPr>
              <w:t xml:space="preserve"> у року</w:t>
            </w:r>
          </w:p>
          <w:p w:rsidR="00CE261F" w:rsidRPr="00D803BA" w:rsidRDefault="00CE261F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Që propozim projekti të bëhet Brenda afatit</w:t>
            </w:r>
          </w:p>
        </w:tc>
        <w:tc>
          <w:tcPr>
            <w:tcW w:w="1170" w:type="dxa"/>
            <w:gridSpan w:val="3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gridSpan w:val="3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D803BA" w:rsidRPr="00D803BA" w:rsidTr="00256353">
        <w:trPr>
          <w:trHeight w:val="259"/>
          <w:jc w:val="center"/>
        </w:trPr>
        <w:tc>
          <w:tcPr>
            <w:tcW w:w="657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310" w:type="dxa"/>
          </w:tcPr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</w:rPr>
              <w:t xml:space="preserve">Подносилац пројекта </w:t>
            </w: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је приложио обавезну документацију коју чине:</w:t>
            </w:r>
          </w:p>
          <w:p w:rsidR="00CE261F" w:rsidRDefault="00CE261F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q-AL"/>
              </w:rPr>
              <w:t>Aplikuesi i projektit ka bashkëngjitur dokumentacionin e paraparë të cilin e përbëjnë:</w:t>
            </w:r>
          </w:p>
          <w:p w:rsidR="00CE261F" w:rsidRPr="00CE261F" w:rsidRDefault="00CE261F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</w:p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1. Анекс 1 </w:t>
            </w:r>
            <w:r w:rsidRPr="00D803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- </w:t>
            </w:r>
            <w:r w:rsidRPr="00D803BA">
              <w:rPr>
                <w:rFonts w:asciiTheme="minorHAnsi" w:hAnsiTheme="minorHAnsi"/>
                <w:sz w:val="22"/>
                <w:szCs w:val="22"/>
                <w:lang w:val="sr-Cyrl-CS"/>
              </w:rPr>
              <w:t>Образац за писање предлога пројекта;</w:t>
            </w:r>
            <w:r w:rsidRPr="00D803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CE261F" w:rsidRDefault="00E36043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 w:cs="Arial"/>
                <w:lang w:val="sq-AL"/>
              </w:rPr>
              <w:t xml:space="preserve">   Aneksi 1.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Ekstrakti për hartimin e propozim projektit;</w:t>
            </w:r>
          </w:p>
          <w:p w:rsidR="00E36043" w:rsidRPr="00E36043" w:rsidRDefault="00E36043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</w:p>
          <w:p w:rsidR="00D803BA" w:rsidRPr="00E36043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2. </w:t>
            </w:r>
            <w:r w:rsidRPr="00D803BA">
              <w:rPr>
                <w:rFonts w:asciiTheme="minorHAnsi" w:hAnsiTheme="minorHAnsi"/>
                <w:sz w:val="22"/>
                <w:szCs w:val="22"/>
                <w:lang w:val="sr-Cyrl-CS"/>
              </w:rPr>
              <w:t>Анекс 2 – Образац буџета пројекта</w:t>
            </w:r>
            <w:r w:rsidR="00E36043">
              <w:rPr>
                <w:rFonts w:asciiTheme="minorHAnsi" w:hAnsiTheme="minorHAnsi"/>
                <w:sz w:val="22"/>
                <w:szCs w:val="22"/>
                <w:lang w:val="sq-AL"/>
              </w:rPr>
              <w:t>;</w:t>
            </w:r>
          </w:p>
          <w:p w:rsidR="00E36043" w:rsidRPr="00E36043" w:rsidRDefault="00E36043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   Aneksi 2 – Ekstrakti i buxhetit të projektit; 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br/>
            </w:r>
          </w:p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  <w:r w:rsidRPr="00D803BA">
              <w:rPr>
                <w:rFonts w:asciiTheme="minorHAnsi" w:hAnsiTheme="minorHAnsi"/>
                <w:sz w:val="22"/>
                <w:szCs w:val="22"/>
                <w:lang w:val="sr-Cyrl-CS"/>
              </w:rPr>
              <w:t>3. Анекс 3 - Наративни буџет пројекта;</w:t>
            </w:r>
          </w:p>
          <w:p w:rsidR="00E36043" w:rsidRDefault="00E36043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   Aneksi 3 – përshkrimi i buxhetit të projektit;</w:t>
            </w:r>
          </w:p>
          <w:p w:rsidR="00E36043" w:rsidRPr="00E36043" w:rsidRDefault="00E36043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</w:p>
          <w:p w:rsidR="00E36043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4. Копија статуа подносиоца предлога (прва и задња страна);</w:t>
            </w:r>
          </w:p>
          <w:p w:rsidR="00E36043" w:rsidRDefault="00E36043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Një kopje e Statutit të aplikuesit të propozimit (faqja e parë dhe e fundit);</w:t>
            </w:r>
          </w:p>
          <w:p w:rsidR="00E36043" w:rsidRPr="00E36043" w:rsidRDefault="00E36043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</w:p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5. Копија Решења о упису у АПР-у; </w:t>
            </w:r>
          </w:p>
          <w:p w:rsidR="00E36043" w:rsidRDefault="00E36043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 w:cs="Arial"/>
                <w:lang w:val="sq-AL"/>
              </w:rPr>
              <w:lastRenderedPageBreak/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Një kopje e Aktvendimit nga ARE</w:t>
            </w:r>
          </w:p>
          <w:p w:rsidR="00E36043" w:rsidRPr="00E36043" w:rsidRDefault="00E36043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</w:p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6. Лиценца за пружање услуге или други доказ да је подносилац предлога пројекта односно његов партнер у поступку лиценцирања за услугу за коју конкурише.</w:t>
            </w:r>
          </w:p>
          <w:p w:rsidR="004B365B" w:rsidRPr="004B365B" w:rsidRDefault="004B365B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Licenca për ofrimin e shërbimeve ose dëshmi të tjera se aplikuesi i projekt propozimit, përkatësisht partneri i tij, janë në procedurë të licencimit për shërbimet në të cilat konkuron</w:t>
            </w:r>
          </w:p>
        </w:tc>
        <w:tc>
          <w:tcPr>
            <w:tcW w:w="1170" w:type="dxa"/>
            <w:gridSpan w:val="3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gridSpan w:val="3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D803BA" w:rsidRPr="00D803BA" w:rsidTr="00256353">
        <w:trPr>
          <w:trHeight w:val="259"/>
          <w:jc w:val="center"/>
        </w:trPr>
        <w:tc>
          <w:tcPr>
            <w:tcW w:w="657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lastRenderedPageBreak/>
              <w:t>3</w:t>
            </w:r>
          </w:p>
        </w:tc>
        <w:tc>
          <w:tcPr>
            <w:tcW w:w="5310" w:type="dxa"/>
          </w:tcPr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Партнерска организација је приложила обавезну документацију коју чине: (опционо)</w:t>
            </w:r>
          </w:p>
          <w:p w:rsidR="004B365B" w:rsidRDefault="004B365B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Organizata partnere ka bashkëgjitur dokumentacionin e paraprë të cilin e përbëjnë: (opsionalisht)</w:t>
            </w:r>
          </w:p>
          <w:p w:rsidR="004B365B" w:rsidRPr="004B365B" w:rsidRDefault="004B365B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</w:p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  <w:r w:rsidRPr="00D803BA">
              <w:rPr>
                <w:rFonts w:asciiTheme="minorHAnsi" w:hAnsiTheme="minorHAnsi"/>
                <w:sz w:val="22"/>
                <w:szCs w:val="22"/>
                <w:lang w:val="sr-Cyrl-CS"/>
              </w:rPr>
              <w:t>1. Протокол о сарадњи</w:t>
            </w:r>
            <w:r w:rsidR="004B365B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– Protokoli i bashkëpunimit</w:t>
            </w:r>
            <w:r w:rsidRPr="00D803BA">
              <w:rPr>
                <w:rFonts w:asciiTheme="minorHAnsi" w:hAnsiTheme="minorHAnsi"/>
                <w:sz w:val="22"/>
                <w:szCs w:val="22"/>
                <w:lang w:val="sr-Cyrl-CS"/>
              </w:rPr>
              <w:t>;</w:t>
            </w:r>
          </w:p>
          <w:p w:rsidR="004B365B" w:rsidRPr="004B365B" w:rsidRDefault="004B365B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</w:p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  <w:r w:rsidRPr="00D803B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2. Статут партнера (прва и задња страна); </w:t>
            </w:r>
          </w:p>
          <w:p w:rsidR="004B365B" w:rsidRDefault="004B365B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 xml:space="preserve">   Statuti i partnerit (faqja e parë dhe e efundit)</w:t>
            </w:r>
          </w:p>
          <w:p w:rsidR="004B365B" w:rsidRPr="004B365B" w:rsidRDefault="004B365B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</w:p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  <w:r w:rsidRPr="00D803BA">
              <w:rPr>
                <w:rFonts w:asciiTheme="minorHAnsi" w:hAnsiTheme="minorHAnsi"/>
                <w:sz w:val="22"/>
                <w:szCs w:val="22"/>
                <w:lang w:val="sr-Cyrl-CS"/>
              </w:rPr>
              <w:t>3. Копија Решења о упису партнерске организације у АПР.</w:t>
            </w:r>
          </w:p>
          <w:p w:rsidR="004B365B" w:rsidRPr="005C6755" w:rsidRDefault="004B365B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 w:rsidRPr="005C6755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Kopja e Aktvendimit për regjistrim të organizatës në ARE</w:t>
            </w:r>
          </w:p>
        </w:tc>
        <w:tc>
          <w:tcPr>
            <w:tcW w:w="1170" w:type="dxa"/>
            <w:gridSpan w:val="3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gridSpan w:val="3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D803BA" w:rsidRPr="00D803BA" w:rsidTr="00256353">
        <w:trPr>
          <w:trHeight w:val="701"/>
          <w:jc w:val="center"/>
        </w:trPr>
        <w:tc>
          <w:tcPr>
            <w:tcW w:w="8307" w:type="dxa"/>
            <w:gridSpan w:val="8"/>
            <w:shd w:val="clear" w:color="auto" w:fill="BFBFBF" w:themeFill="background1" w:themeFillShade="BF"/>
            <w:vAlign w:val="center"/>
          </w:tcPr>
          <w:p w:rsid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val="sq-AL"/>
              </w:rPr>
            </w:pPr>
            <w:r w:rsidRPr="00D803BA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Оцењивање предлога пројекта</w:t>
            </w:r>
          </w:p>
          <w:p w:rsidR="005C6755" w:rsidRPr="005C6755" w:rsidRDefault="005C6755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q-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Vlerësimi i propozim projekteve</w:t>
            </w:r>
          </w:p>
        </w:tc>
      </w:tr>
      <w:tr w:rsidR="00D803BA" w:rsidRPr="00D803BA" w:rsidTr="00256353">
        <w:trPr>
          <w:trHeight w:val="392"/>
          <w:jc w:val="center"/>
        </w:trPr>
        <w:tc>
          <w:tcPr>
            <w:tcW w:w="657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310" w:type="dxa"/>
          </w:tcPr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Угроженост одабране директне циљне групе корисника пројекта сходно описаном проблему</w:t>
            </w:r>
          </w:p>
          <w:p w:rsidR="005C6755" w:rsidRDefault="005C6755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</w:p>
          <w:p w:rsidR="005C6755" w:rsidRPr="005C6755" w:rsidRDefault="005C6755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q-AL"/>
              </w:rPr>
              <w:t>Rrezikueshmëria e grupit të targetuar të shfrytëzuesve të projektit në përputhje me problemin e përshkruar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8" w:type="dxa"/>
            <w:gridSpan w:val="2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5</w:t>
            </w:r>
          </w:p>
        </w:tc>
      </w:tr>
      <w:tr w:rsidR="00D803BA" w:rsidRPr="00D803BA" w:rsidTr="00256353">
        <w:trPr>
          <w:trHeight w:val="392"/>
          <w:jc w:val="center"/>
        </w:trPr>
        <w:tc>
          <w:tcPr>
            <w:tcW w:w="657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310" w:type="dxa"/>
          </w:tcPr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Опис проблема циљне групе је детаљан и јасан</w:t>
            </w:r>
          </w:p>
          <w:p w:rsidR="005C6755" w:rsidRPr="005C6755" w:rsidRDefault="005C6755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q-AL"/>
              </w:rPr>
              <w:t>Përshkrimi i problemeve të grupit të targetuar është i qartë ndhe i detajuar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8" w:type="dxa"/>
            <w:gridSpan w:val="2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5</w:t>
            </w:r>
          </w:p>
        </w:tc>
      </w:tr>
      <w:tr w:rsidR="00D803BA" w:rsidRPr="00D803BA" w:rsidTr="00256353">
        <w:trPr>
          <w:trHeight w:val="392"/>
          <w:jc w:val="center"/>
        </w:trPr>
        <w:tc>
          <w:tcPr>
            <w:tcW w:w="657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5310" w:type="dxa"/>
          </w:tcPr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sq-AL"/>
              </w:rPr>
            </w:pPr>
            <w:r w:rsidRPr="00D803BA">
              <w:rPr>
                <w:rFonts w:asciiTheme="minorHAnsi" w:hAnsiTheme="minorHAnsi"/>
                <w:sz w:val="22"/>
                <w:szCs w:val="22"/>
              </w:rPr>
              <w:t>Резултати пројекта</w:t>
            </w:r>
            <w:r w:rsidRPr="00D803B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одговарају потребама корисничке групе</w:t>
            </w:r>
          </w:p>
          <w:p w:rsidR="005C6755" w:rsidRPr="005C6755" w:rsidRDefault="005C6755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Rezultatet e projektit i përgjigjen nevojave të shfrytëzuesve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8" w:type="dxa"/>
            <w:gridSpan w:val="2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5</w:t>
            </w:r>
          </w:p>
        </w:tc>
      </w:tr>
      <w:tr w:rsidR="00D803BA" w:rsidRPr="00D803BA" w:rsidTr="00256353">
        <w:trPr>
          <w:trHeight w:val="392"/>
          <w:jc w:val="center"/>
        </w:trPr>
        <w:tc>
          <w:tcPr>
            <w:tcW w:w="657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5310" w:type="dxa"/>
          </w:tcPr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Активности пројекта су увремењене и воде ка постизању предвиђених резултата пројекта</w:t>
            </w:r>
          </w:p>
          <w:p w:rsidR="005C6755" w:rsidRPr="005C6755" w:rsidRDefault="005C6755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Aktivitetet e projektit janë afatizuar dhe shpiejnë </w:t>
            </w:r>
            <w:r w:rsidR="00F041E6">
              <w:rPr>
                <w:rFonts w:asciiTheme="minorHAnsi" w:hAnsiTheme="minorHAnsi" w:cs="Arial"/>
                <w:sz w:val="22"/>
                <w:szCs w:val="22"/>
                <w:lang w:val="sq-AL"/>
              </w:rPr>
              <w:t>në arritjen e rezultateve të parapara të projektit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8" w:type="dxa"/>
            <w:gridSpan w:val="2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5</w:t>
            </w:r>
          </w:p>
        </w:tc>
      </w:tr>
      <w:tr w:rsidR="00D803BA" w:rsidRPr="00D803BA" w:rsidTr="00256353">
        <w:trPr>
          <w:trHeight w:val="392"/>
          <w:jc w:val="center"/>
        </w:trPr>
        <w:tc>
          <w:tcPr>
            <w:tcW w:w="657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5310" w:type="dxa"/>
          </w:tcPr>
          <w:p w:rsidR="00F041E6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Одрживост пројекта је јасно дефинисана</w:t>
            </w:r>
          </w:p>
          <w:p w:rsidR="00D803BA" w:rsidRPr="00F041E6" w:rsidRDefault="00F041E6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q-AL"/>
              </w:rPr>
              <w:t>Qëndrueshmëria e projektit është definuar qartë</w:t>
            </w:r>
            <w:r w:rsidR="00D803BA"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8" w:type="dxa"/>
            <w:gridSpan w:val="2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5</w:t>
            </w:r>
          </w:p>
        </w:tc>
      </w:tr>
      <w:tr w:rsidR="00D803BA" w:rsidRPr="00D803BA" w:rsidTr="00256353">
        <w:trPr>
          <w:trHeight w:val="392"/>
          <w:jc w:val="center"/>
        </w:trPr>
        <w:tc>
          <w:tcPr>
            <w:tcW w:w="657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5310" w:type="dxa"/>
          </w:tcPr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Искуство у реализацији пројеката </w:t>
            </w:r>
          </w:p>
          <w:p w:rsidR="00F041E6" w:rsidRPr="00F041E6" w:rsidRDefault="00F041E6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q-AL"/>
              </w:rPr>
              <w:t>Përvojat në realizimin e projekteve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8" w:type="dxa"/>
            <w:gridSpan w:val="2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5</w:t>
            </w:r>
          </w:p>
        </w:tc>
      </w:tr>
      <w:tr w:rsidR="00D803BA" w:rsidRPr="00D803BA" w:rsidTr="00256353">
        <w:trPr>
          <w:trHeight w:val="392"/>
          <w:jc w:val="center"/>
        </w:trPr>
        <w:tc>
          <w:tcPr>
            <w:tcW w:w="657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5310" w:type="dxa"/>
          </w:tcPr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Ресурси подносиоца пројекта</w:t>
            </w:r>
          </w:p>
          <w:p w:rsidR="00F041E6" w:rsidRPr="00F041E6" w:rsidRDefault="00F041E6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q-AL"/>
              </w:rPr>
              <w:t>Resurset e aplikuesit të projektit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8" w:type="dxa"/>
            <w:gridSpan w:val="2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5</w:t>
            </w:r>
          </w:p>
        </w:tc>
      </w:tr>
      <w:tr w:rsidR="00D803BA" w:rsidRPr="00D803BA" w:rsidTr="00256353">
        <w:trPr>
          <w:trHeight w:val="392"/>
          <w:jc w:val="center"/>
        </w:trPr>
        <w:tc>
          <w:tcPr>
            <w:tcW w:w="657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5310" w:type="dxa"/>
          </w:tcPr>
          <w:p w:rsid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Буџет пројекта је рационалан и реалан</w:t>
            </w:r>
          </w:p>
          <w:p w:rsidR="00F041E6" w:rsidRPr="00F041E6" w:rsidRDefault="00F041E6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sq-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q-AL"/>
              </w:rPr>
              <w:t>Buxheti i projektit është racional dhe real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68" w:type="dxa"/>
            <w:gridSpan w:val="2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68" w:type="dxa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sr-Cyrl-CS"/>
              </w:rPr>
            </w:pPr>
            <w:r w:rsidRPr="00D803BA">
              <w:rPr>
                <w:rFonts w:asciiTheme="minorHAnsi" w:hAnsiTheme="minorHAnsi" w:cs="Arial"/>
                <w:sz w:val="22"/>
                <w:szCs w:val="22"/>
                <w:lang w:val="sr-Cyrl-CS"/>
              </w:rPr>
              <w:t>5</w:t>
            </w:r>
          </w:p>
        </w:tc>
      </w:tr>
      <w:tr w:rsidR="00D803BA" w:rsidRPr="00D803BA" w:rsidTr="00256353">
        <w:trPr>
          <w:trHeight w:val="454"/>
          <w:jc w:val="center"/>
        </w:trPr>
        <w:tc>
          <w:tcPr>
            <w:tcW w:w="5967" w:type="dxa"/>
            <w:gridSpan w:val="2"/>
            <w:shd w:val="clear" w:color="auto" w:fill="BFBFBF" w:themeFill="background1" w:themeFillShade="BF"/>
            <w:vAlign w:val="center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</w:rPr>
            </w:pPr>
            <w:r w:rsidRPr="00D803BA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Укупно</w:t>
            </w:r>
            <w:r w:rsidR="00F041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 - Gjithësejtë</w:t>
            </w:r>
            <w:r w:rsidRPr="00D803BA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340" w:type="dxa"/>
            <w:gridSpan w:val="6"/>
          </w:tcPr>
          <w:p w:rsidR="00D803BA" w:rsidRPr="00D803BA" w:rsidRDefault="00D803BA" w:rsidP="002563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D803BA" w:rsidRPr="00D803BA" w:rsidRDefault="00D803BA" w:rsidP="00D803BA">
      <w:pPr>
        <w:keepNext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:rsidR="00D803BA" w:rsidRDefault="00D803BA" w:rsidP="00D803BA">
      <w:pPr>
        <w:jc w:val="both"/>
        <w:textAlignment w:val="baseline"/>
        <w:rPr>
          <w:rFonts w:asciiTheme="minorHAnsi" w:hAnsiTheme="minorHAnsi" w:cs="Calibri"/>
          <w:sz w:val="22"/>
          <w:szCs w:val="22"/>
          <w:lang w:val="sq-AL"/>
        </w:rPr>
      </w:pPr>
      <w:r w:rsidRPr="00D803BA">
        <w:rPr>
          <w:rFonts w:asciiTheme="minorHAnsi" w:hAnsiTheme="minorHAnsi" w:cs="Calibri"/>
          <w:sz w:val="22"/>
          <w:szCs w:val="22"/>
          <w:lang w:val="sr-Cyrl-CS"/>
        </w:rPr>
        <w:t xml:space="preserve">Комисији за услуге социјалне заштите додељује бодове на основу којих се сачињава ранг листа пројеката. Максимални број поена износ 40. </w:t>
      </w:r>
    </w:p>
    <w:p w:rsidR="00F041E6" w:rsidRPr="00F041E6" w:rsidRDefault="00F041E6" w:rsidP="00D803BA">
      <w:pPr>
        <w:jc w:val="both"/>
        <w:textAlignment w:val="baseline"/>
        <w:rPr>
          <w:rFonts w:asciiTheme="minorHAnsi" w:hAnsiTheme="minorHAnsi" w:cs="Calibri"/>
          <w:sz w:val="22"/>
          <w:szCs w:val="22"/>
          <w:lang w:val="sq-AL"/>
        </w:rPr>
      </w:pPr>
      <w:r>
        <w:rPr>
          <w:rFonts w:asciiTheme="minorHAnsi" w:hAnsiTheme="minorHAnsi" w:cs="Calibri"/>
          <w:sz w:val="22"/>
          <w:szCs w:val="22"/>
          <w:lang w:val="sq-AL"/>
        </w:rPr>
        <w:t>Komisioni për shërbime të mbrojtjes sociale i ndanë pikët në bazë të të cilave e përpilon listën e klasifikimit të projekteve. Numri maksimal i pikëve është 40.</w:t>
      </w:r>
    </w:p>
    <w:p w:rsidR="00D803BA" w:rsidRDefault="00D803BA" w:rsidP="00D803BA">
      <w:pPr>
        <w:jc w:val="both"/>
        <w:textAlignment w:val="baseline"/>
        <w:rPr>
          <w:rFonts w:asciiTheme="minorHAnsi" w:hAnsiTheme="minorHAnsi" w:cs="Arial"/>
          <w:sz w:val="22"/>
          <w:szCs w:val="22"/>
          <w:lang w:val="sq-AL"/>
        </w:rPr>
      </w:pPr>
      <w:r w:rsidRPr="00D803BA">
        <w:rPr>
          <w:rFonts w:asciiTheme="minorHAnsi" w:hAnsiTheme="minorHAnsi" w:cs="Calibri"/>
          <w:sz w:val="22"/>
          <w:szCs w:val="22"/>
          <w:lang w:val="sr-Cyrl-CS"/>
        </w:rPr>
        <w:br/>
      </w:r>
      <w:r w:rsidRPr="00D803BA">
        <w:rPr>
          <w:rFonts w:asciiTheme="minorHAnsi" w:hAnsiTheme="minorHAnsi" w:cs="Arial"/>
          <w:sz w:val="22"/>
          <w:szCs w:val="22"/>
        </w:rPr>
        <w:t>Испуњеност формалних услова јавног позива</w:t>
      </w:r>
      <w:r w:rsidRPr="00D803BA">
        <w:rPr>
          <w:rFonts w:asciiTheme="minorHAnsi" w:hAnsiTheme="minorHAnsi" w:cs="Arial"/>
          <w:sz w:val="22"/>
          <w:szCs w:val="22"/>
          <w:lang w:val="sr-Cyrl-CS"/>
        </w:rPr>
        <w:t xml:space="preserve"> представља елиминациони критеријум за даљу процену пројекта. Уколико један од формалних услова није испуњен, предлог пројекта се неће даље разматрати. </w:t>
      </w:r>
    </w:p>
    <w:p w:rsidR="00F041E6" w:rsidRPr="00F041E6" w:rsidRDefault="00F041E6" w:rsidP="00D803BA">
      <w:pPr>
        <w:jc w:val="both"/>
        <w:textAlignment w:val="baseline"/>
        <w:rPr>
          <w:rFonts w:asciiTheme="minorHAnsi" w:hAnsiTheme="minorHAnsi" w:cs="Calibri"/>
          <w:sz w:val="22"/>
          <w:szCs w:val="22"/>
          <w:lang w:val="sq-AL"/>
        </w:rPr>
      </w:pPr>
      <w:r>
        <w:rPr>
          <w:rFonts w:asciiTheme="minorHAnsi" w:hAnsiTheme="minorHAnsi" w:cs="Arial"/>
          <w:sz w:val="22"/>
          <w:szCs w:val="22"/>
          <w:lang w:val="sq-AL"/>
        </w:rPr>
        <w:t xml:space="preserve">Përmbushmëria e kushteve formale të konkursit publik paraqet </w:t>
      </w:r>
      <w:r w:rsidR="002B1765">
        <w:rPr>
          <w:rFonts w:asciiTheme="minorHAnsi" w:hAnsiTheme="minorHAnsi" w:cs="Arial"/>
          <w:sz w:val="22"/>
          <w:szCs w:val="22"/>
          <w:lang w:val="sq-AL"/>
        </w:rPr>
        <w:t>kriterin eliminator për vlerësim të mëtejshëm të projektit. Nëse nuk përmbushet njëri prej kushteve formale, propozim projekti më nuk do të shqyrtohet.</w:t>
      </w:r>
    </w:p>
    <w:p w:rsidR="00883A8A" w:rsidRPr="00D803BA" w:rsidRDefault="00883A8A" w:rsidP="0030155D">
      <w:pPr>
        <w:pStyle w:val="Standard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3C6750" w:rsidRPr="00D803BA" w:rsidRDefault="003C6750" w:rsidP="003C6750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3C6750" w:rsidRPr="002B1765" w:rsidRDefault="003C6750" w:rsidP="002B1765">
      <w:pPr>
        <w:pStyle w:val="ListParagraph"/>
        <w:widowControl/>
        <w:numPr>
          <w:ilvl w:val="0"/>
          <w:numId w:val="23"/>
        </w:numPr>
        <w:suppressAutoHyphens w:val="0"/>
        <w:rPr>
          <w:rFonts w:asciiTheme="minorHAnsi" w:hAnsiTheme="minorHAnsi"/>
          <w:b/>
          <w:bCs/>
          <w:sz w:val="22"/>
          <w:szCs w:val="22"/>
          <w:lang w:val="sr-Cyrl-CS"/>
        </w:rPr>
      </w:pPr>
      <w:r w:rsidRPr="002B1765">
        <w:rPr>
          <w:rFonts w:asciiTheme="minorHAnsi" w:hAnsiTheme="minorHAnsi"/>
          <w:b/>
          <w:bCs/>
          <w:sz w:val="22"/>
          <w:szCs w:val="22"/>
          <w:lang w:val="sr-Cyrl-CS"/>
        </w:rPr>
        <w:t>Рок и начин достављања пројектних предлога</w:t>
      </w:r>
    </w:p>
    <w:p w:rsidR="002B1765" w:rsidRPr="002B1765" w:rsidRDefault="002B1765" w:rsidP="002B1765">
      <w:pPr>
        <w:pStyle w:val="ListParagraph"/>
        <w:widowControl/>
        <w:suppressAutoHyphens w:val="0"/>
        <w:ind w:left="1061"/>
        <w:rPr>
          <w:rFonts w:asciiTheme="minorHAnsi" w:hAnsiTheme="minorHAnsi"/>
          <w:b/>
          <w:bCs/>
          <w:sz w:val="22"/>
          <w:szCs w:val="22"/>
          <w:lang w:val="sr-Cyrl-CS"/>
        </w:rPr>
      </w:pPr>
      <w:r>
        <w:rPr>
          <w:rFonts w:asciiTheme="minorHAnsi" w:hAnsiTheme="minorHAnsi"/>
          <w:b/>
          <w:bCs/>
          <w:sz w:val="22"/>
          <w:szCs w:val="22"/>
          <w:lang w:val="sq-AL"/>
        </w:rPr>
        <w:t>Afati dhe mënyra e dërgimit të propozim projekteve</w:t>
      </w:r>
    </w:p>
    <w:p w:rsidR="003C6750" w:rsidRPr="00D803BA" w:rsidRDefault="003C6750" w:rsidP="003C6750">
      <w:pPr>
        <w:jc w:val="center"/>
        <w:rPr>
          <w:rFonts w:asciiTheme="minorHAnsi" w:hAnsiTheme="minorHAnsi"/>
          <w:sz w:val="22"/>
          <w:szCs w:val="22"/>
          <w:lang w:val="sr-Cyrl-CS"/>
        </w:rPr>
      </w:pPr>
    </w:p>
    <w:p w:rsidR="003C6750" w:rsidRDefault="003C6750" w:rsidP="003C6750">
      <w:pPr>
        <w:pStyle w:val="BodyTextIndent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 xml:space="preserve">Предлози пројеката достављају се у затвореној коверти на следећу адресу: </w:t>
      </w:r>
      <w:r w:rsidRPr="00D803BA">
        <w:rPr>
          <w:rFonts w:asciiTheme="minorHAnsi" w:hAnsiTheme="minorHAnsi"/>
          <w:b/>
          <w:sz w:val="22"/>
          <w:szCs w:val="22"/>
          <w:lang w:val="sr-Cyrl-CS"/>
        </w:rPr>
        <w:t xml:space="preserve">ОПШТИНСКА УПРАВА ОПШТИНЕ </w:t>
      </w:r>
      <w:r w:rsidR="00C77BBD" w:rsidRPr="00D803BA">
        <w:rPr>
          <w:rFonts w:asciiTheme="minorHAnsi" w:hAnsiTheme="minorHAnsi"/>
          <w:b/>
          <w:sz w:val="22"/>
          <w:szCs w:val="22"/>
          <w:lang w:val="sr-Cyrl-CS"/>
        </w:rPr>
        <w:t>БУЈАНОВАЦ</w:t>
      </w:r>
      <w:r w:rsidRPr="00D803BA">
        <w:rPr>
          <w:rFonts w:asciiTheme="minorHAnsi" w:hAnsiTheme="minorHAnsi"/>
          <w:b/>
          <w:sz w:val="22"/>
          <w:szCs w:val="22"/>
          <w:lang w:val="sr-Cyrl-CS"/>
        </w:rPr>
        <w:t xml:space="preserve">, </w:t>
      </w:r>
      <w:r w:rsidR="00600865" w:rsidRPr="00D803BA">
        <w:rPr>
          <w:rFonts w:asciiTheme="minorHAnsi" w:hAnsiTheme="minorHAnsi"/>
          <w:b/>
          <w:sz w:val="22"/>
          <w:szCs w:val="22"/>
          <w:lang w:val="sr-Cyrl-CS"/>
        </w:rPr>
        <w:t>Карађорђа Петровића 115, 17520 Бујановац</w:t>
      </w:r>
      <w:r w:rsidRPr="00D803BA">
        <w:rPr>
          <w:rFonts w:asciiTheme="minorHAnsi" w:hAnsiTheme="minorHAnsi"/>
          <w:b/>
          <w:sz w:val="22"/>
          <w:szCs w:val="22"/>
          <w:lang w:val="sr-Cyrl-CS"/>
        </w:rPr>
        <w:t xml:space="preserve">, </w:t>
      </w:r>
      <w:r w:rsidRPr="00D803BA">
        <w:rPr>
          <w:rFonts w:asciiTheme="minorHAnsi" w:hAnsiTheme="minorHAnsi"/>
          <w:sz w:val="22"/>
          <w:szCs w:val="22"/>
          <w:lang w:val="sr-Cyrl-CS"/>
        </w:rPr>
        <w:t>са назнаком „</w:t>
      </w:r>
      <w:r w:rsidRPr="00D803BA">
        <w:rPr>
          <w:rFonts w:asciiTheme="minorHAnsi" w:hAnsiTheme="minorHAnsi"/>
          <w:b/>
          <w:bCs/>
          <w:sz w:val="22"/>
          <w:szCs w:val="22"/>
          <w:lang w:val="sr-Cyrl-CS"/>
        </w:rPr>
        <w:t xml:space="preserve">ЗА КОНКУРС ЗА УСЛУГЕ СОЦИЈАЛНЕ ЗАШТИТЕ </w:t>
      </w:r>
      <w:r w:rsidRPr="00D803BA">
        <w:rPr>
          <w:rFonts w:asciiTheme="minorHAnsi" w:hAnsiTheme="minorHAnsi"/>
          <w:sz w:val="22"/>
          <w:szCs w:val="22"/>
          <w:lang w:val="sr-Cyrl-CS"/>
        </w:rPr>
        <w:t xml:space="preserve">- </w:t>
      </w:r>
      <w:r w:rsidRPr="00D803BA">
        <w:rPr>
          <w:rFonts w:asciiTheme="minorHAnsi" w:hAnsiTheme="minorHAnsi"/>
          <w:b/>
          <w:bCs/>
          <w:sz w:val="22"/>
          <w:szCs w:val="22"/>
          <w:lang w:val="sr-Cyrl-CS"/>
        </w:rPr>
        <w:t>НЕ ОТВАРАТИ”</w:t>
      </w:r>
      <w:r w:rsidRPr="00D803BA">
        <w:rPr>
          <w:rFonts w:asciiTheme="minorHAnsi" w:hAnsiTheme="minorHAnsi"/>
          <w:sz w:val="22"/>
          <w:szCs w:val="22"/>
          <w:lang w:val="sr-Cyrl-CS"/>
        </w:rPr>
        <w:t>.</w:t>
      </w:r>
    </w:p>
    <w:p w:rsidR="002B1765" w:rsidRPr="002B1765" w:rsidRDefault="002B1765" w:rsidP="003C6750">
      <w:pPr>
        <w:pStyle w:val="BodyTextIndent2"/>
        <w:spacing w:after="0" w:line="240" w:lineRule="auto"/>
        <w:ind w:left="0"/>
        <w:jc w:val="both"/>
        <w:rPr>
          <w:rFonts w:asciiTheme="minorHAnsi" w:hAnsiTheme="minorHAnsi"/>
          <w:b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Propozim projektet dërgohen në pliko të mbyllur në këtë adresë: </w:t>
      </w:r>
      <w:r w:rsidRPr="002B1765">
        <w:rPr>
          <w:rFonts w:asciiTheme="minorHAnsi" w:hAnsiTheme="minorHAnsi"/>
          <w:b/>
          <w:sz w:val="22"/>
          <w:szCs w:val="22"/>
          <w:lang w:val="sq-AL"/>
        </w:rPr>
        <w:t>ADMINISTRATA KOMUNALE E KOMUNËS SË BUJANOCIT</w:t>
      </w:r>
      <w:r>
        <w:rPr>
          <w:rFonts w:asciiTheme="minorHAnsi" w:hAnsiTheme="minorHAnsi"/>
          <w:b/>
          <w:sz w:val="22"/>
          <w:szCs w:val="22"/>
          <w:lang w:val="sq-AL"/>
        </w:rPr>
        <w:t>, Karagjorgje Petroviq 115, 17522 Bujanoc, me shenjën klasifikuese: “KONKURSI</w:t>
      </w:r>
      <w:r w:rsidR="001915EA">
        <w:rPr>
          <w:rFonts w:asciiTheme="minorHAnsi" w:hAnsiTheme="minorHAnsi"/>
          <w:b/>
          <w:sz w:val="22"/>
          <w:szCs w:val="22"/>
          <w:lang w:val="sq-AL"/>
        </w:rPr>
        <w:t xml:space="preserve"> PËR SHËRBIME TË MBROJTJES SOCIALE – TË MOS E HAPET”</w:t>
      </w:r>
    </w:p>
    <w:p w:rsidR="003C6750" w:rsidRPr="00D803BA" w:rsidRDefault="003C6750" w:rsidP="003C6750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3C6750" w:rsidRPr="00D803BA" w:rsidRDefault="003C6750" w:rsidP="003C6750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3C6750" w:rsidRDefault="003C6750" w:rsidP="003C6750">
      <w:pPr>
        <w:pStyle w:val="BodyTextIndent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>Предлог пројекта се доставља написан на персоналном рачунару и на прописаним обрасцима који чине обавезну документацију, на српском језику, ћириличким писмом. Предлози пројеката писани руком или писаћом машином, као и они ван прописаног обрасца, неће се узети у разматрање.</w:t>
      </w:r>
    </w:p>
    <w:p w:rsidR="001915EA" w:rsidRPr="001915EA" w:rsidRDefault="001915EA" w:rsidP="003C6750">
      <w:pPr>
        <w:pStyle w:val="BodyTextIndent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>Propozim projekti dërgohet i përpiluar në kompjuter dhe në ekstraktet që përbëjnë dokumentacionin e paraparë, në gjuhën serbe, shkrimin qirilik. Propozimet e projekteve të shkruar me dorë ose me makinë shtypi, si dhe projektet e përpiluar jashtë ekstrakteve të parapara, nuk do të merren në shqyrtim.</w:t>
      </w:r>
    </w:p>
    <w:p w:rsidR="003C6750" w:rsidRPr="00D803BA" w:rsidRDefault="003C6750" w:rsidP="003C6750">
      <w:pPr>
        <w:pStyle w:val="BodyTextIndent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3C6750" w:rsidRDefault="003C6750" w:rsidP="003C6750">
      <w:pPr>
        <w:jc w:val="both"/>
        <w:rPr>
          <w:rFonts w:asciiTheme="minorHAnsi" w:hAnsiTheme="minorHAnsi"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 xml:space="preserve">Предлози пројеката достављају се поштом препоручено, курирским путем или личном доставом. </w:t>
      </w:r>
    </w:p>
    <w:p w:rsidR="001915EA" w:rsidRPr="001915EA" w:rsidRDefault="001915EA" w:rsidP="003C6750">
      <w:pPr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>Propozim projektet dërgohen me postë rekomanduese, përmes komunikuesit (korrierit) ose personalisht.</w:t>
      </w:r>
    </w:p>
    <w:p w:rsidR="003C6750" w:rsidRPr="00D803BA" w:rsidRDefault="003C6750" w:rsidP="003C6750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3C6750" w:rsidRDefault="003C6750" w:rsidP="003C6750">
      <w:pPr>
        <w:jc w:val="both"/>
        <w:rPr>
          <w:rFonts w:asciiTheme="minorHAnsi" w:hAnsiTheme="minorHAnsi"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 xml:space="preserve">Предлог пројекта и буџет пројекта достављају се у два одштампана примерка (1 оригинални оверени примерак и 1 фотокопија). </w:t>
      </w:r>
    </w:p>
    <w:p w:rsidR="001915EA" w:rsidRPr="001915EA" w:rsidRDefault="001915EA" w:rsidP="003C6750">
      <w:pPr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Propozim </w:t>
      </w:r>
      <w:r w:rsidR="00CD2BA5">
        <w:rPr>
          <w:rFonts w:asciiTheme="minorHAnsi" w:hAnsiTheme="minorHAnsi"/>
          <w:sz w:val="22"/>
          <w:szCs w:val="22"/>
          <w:lang w:val="sq-AL"/>
        </w:rPr>
        <w:t>projekti dhe buxheti i projektit dërgohen në dy kopje të shtypura (1 origjinal i vulosur dhe nënshkruar dhe 1 fotokopje).</w:t>
      </w:r>
    </w:p>
    <w:p w:rsidR="003C6750" w:rsidRPr="00D803BA" w:rsidRDefault="003C6750" w:rsidP="003C6750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3C6750" w:rsidRPr="00D803BA" w:rsidRDefault="003C6750" w:rsidP="003C6750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D803BA">
        <w:rPr>
          <w:rFonts w:asciiTheme="minorHAnsi" w:hAnsiTheme="minorHAnsi"/>
          <w:b/>
          <w:sz w:val="22"/>
          <w:szCs w:val="22"/>
          <w:u w:val="single"/>
          <w:lang w:val="sr-Cyrl-CS"/>
        </w:rPr>
        <w:t xml:space="preserve">Предлози пројеката могу се достављати у периоду од расписивања конкурса </w:t>
      </w:r>
      <w:r w:rsidR="00FD008E">
        <w:rPr>
          <w:rFonts w:asciiTheme="minorHAnsi" w:hAnsiTheme="minorHAnsi"/>
          <w:b/>
          <w:sz w:val="22"/>
          <w:szCs w:val="22"/>
          <w:u w:val="single"/>
          <w:lang w:val="sr-Cyrl-CS"/>
        </w:rPr>
        <w:t xml:space="preserve">од 15. 11. 2017. год. </w:t>
      </w:r>
      <w:r w:rsidRPr="00D803BA">
        <w:rPr>
          <w:rFonts w:asciiTheme="minorHAnsi" w:hAnsiTheme="minorHAnsi"/>
          <w:b/>
          <w:sz w:val="22"/>
          <w:szCs w:val="22"/>
          <w:u w:val="single"/>
          <w:lang w:val="sr-Cyrl-CS"/>
        </w:rPr>
        <w:t xml:space="preserve">до       </w:t>
      </w:r>
      <w:r w:rsidR="00FD008E">
        <w:rPr>
          <w:rFonts w:asciiTheme="minorHAnsi" w:hAnsiTheme="minorHAnsi"/>
          <w:b/>
          <w:sz w:val="22"/>
          <w:szCs w:val="22"/>
          <w:u w:val="single"/>
          <w:lang w:val="sr-Cyrl-CS"/>
        </w:rPr>
        <w:t xml:space="preserve">29. 11. 2017. </w:t>
      </w:r>
      <w:r w:rsidRPr="00D803BA">
        <w:rPr>
          <w:rFonts w:asciiTheme="minorHAnsi" w:hAnsiTheme="minorHAnsi"/>
          <w:b/>
          <w:sz w:val="22"/>
          <w:szCs w:val="22"/>
          <w:u w:val="single"/>
          <w:lang w:val="sr-Cyrl-CS"/>
        </w:rPr>
        <w:t>године до 12 часова</w:t>
      </w:r>
      <w:r w:rsidRPr="00D803BA">
        <w:rPr>
          <w:rFonts w:asciiTheme="minorHAnsi" w:hAnsiTheme="minorHAnsi"/>
          <w:b/>
          <w:sz w:val="22"/>
          <w:szCs w:val="22"/>
          <w:lang w:val="sr-Cyrl-CS"/>
        </w:rPr>
        <w:t>.</w:t>
      </w:r>
    </w:p>
    <w:p w:rsidR="00517B34" w:rsidRPr="00CD2BA5" w:rsidRDefault="00CD2BA5" w:rsidP="003C6750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sq-AL"/>
        </w:rPr>
      </w:pPr>
      <w:r>
        <w:rPr>
          <w:rFonts w:asciiTheme="minorHAnsi" w:hAnsiTheme="minorHAnsi"/>
          <w:b/>
          <w:sz w:val="22"/>
          <w:szCs w:val="22"/>
          <w:lang w:val="sq-AL"/>
        </w:rPr>
        <w:t>Prpozim projektet mund të dërgohen në periudhën nga shpallja e konkursit 15.11.2017 deri më 29.11.2017 në ora 12.</w:t>
      </w:r>
    </w:p>
    <w:p w:rsidR="0062315F" w:rsidRPr="00D803BA" w:rsidRDefault="0062315F" w:rsidP="003C6750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3C6750" w:rsidRDefault="003C6750" w:rsidP="003C6750">
      <w:pPr>
        <w:pStyle w:val="Standard"/>
        <w:tabs>
          <w:tab w:val="left" w:pos="430"/>
        </w:tabs>
        <w:jc w:val="both"/>
        <w:rPr>
          <w:rFonts w:asciiTheme="minorHAnsi" w:hAnsiTheme="minorHAnsi"/>
          <w:bCs/>
          <w:sz w:val="22"/>
          <w:szCs w:val="22"/>
          <w:lang w:val="sq-AL"/>
        </w:rPr>
      </w:pPr>
      <w:r w:rsidRPr="00D803BA">
        <w:rPr>
          <w:rFonts w:asciiTheme="minorHAnsi" w:hAnsiTheme="minorHAnsi"/>
          <w:sz w:val="22"/>
          <w:szCs w:val="22"/>
          <w:lang w:val="sr-Cyrl-CS"/>
        </w:rPr>
        <w:t xml:space="preserve">Листа вредновања и рангирања пријављених пројеката који се финансирају из опредељених средстава доноси се у року од 8 дана од дана закључења конкурса. Резултати конкурса ће бити објављени на огласној табли и на интернет страници општине </w:t>
      </w:r>
      <w:r w:rsidR="00C77BBD" w:rsidRPr="00D803BA">
        <w:rPr>
          <w:rFonts w:asciiTheme="minorHAnsi" w:hAnsiTheme="minorHAnsi"/>
          <w:sz w:val="22"/>
          <w:szCs w:val="22"/>
          <w:lang w:val="sr-Cyrl-CS"/>
        </w:rPr>
        <w:t>Бујановац</w:t>
      </w:r>
      <w:r w:rsidRPr="00D803BA">
        <w:rPr>
          <w:rFonts w:asciiTheme="minorHAnsi" w:hAnsiTheme="minorHAnsi"/>
          <w:bCs/>
          <w:sz w:val="22"/>
          <w:szCs w:val="22"/>
          <w:lang w:val="sr-Cyrl-CS"/>
        </w:rPr>
        <w:t xml:space="preserve"> </w:t>
      </w:r>
      <w:hyperlink r:id="rId11" w:history="1">
        <w:r w:rsidR="00CD2BA5" w:rsidRPr="002127F4">
          <w:rPr>
            <w:rStyle w:val="Hyperlink"/>
            <w:rFonts w:asciiTheme="minorHAnsi" w:hAnsiTheme="minorHAnsi" w:cs="Calibri"/>
            <w:sz w:val="22"/>
            <w:szCs w:val="22"/>
            <w:lang w:val="sr-Cyrl-CS"/>
          </w:rPr>
          <w:t>www.bujanovac.rs</w:t>
        </w:r>
      </w:hyperlink>
      <w:r w:rsidR="00883A8A" w:rsidRPr="00D803BA">
        <w:rPr>
          <w:rFonts w:asciiTheme="minorHAnsi" w:hAnsiTheme="minorHAnsi"/>
          <w:bCs/>
          <w:sz w:val="22"/>
          <w:szCs w:val="22"/>
          <w:lang w:val="sr-Cyrl-CS"/>
        </w:rPr>
        <w:t>.</w:t>
      </w:r>
    </w:p>
    <w:p w:rsidR="00CD2BA5" w:rsidRDefault="00CD2BA5" w:rsidP="003C6750">
      <w:pPr>
        <w:pStyle w:val="Standard"/>
        <w:tabs>
          <w:tab w:val="left" w:pos="430"/>
        </w:tabs>
        <w:jc w:val="both"/>
        <w:rPr>
          <w:rFonts w:asciiTheme="minorHAnsi" w:hAnsiTheme="minorHAnsi"/>
          <w:bCs/>
          <w:sz w:val="22"/>
          <w:szCs w:val="22"/>
          <w:lang w:val="sq-AL"/>
        </w:rPr>
      </w:pPr>
      <w:r>
        <w:rPr>
          <w:rFonts w:asciiTheme="minorHAnsi" w:hAnsiTheme="minorHAnsi"/>
          <w:bCs/>
          <w:sz w:val="22"/>
          <w:szCs w:val="22"/>
          <w:lang w:val="sq-AL"/>
        </w:rPr>
        <w:t xml:space="preserve">Lista e vlerësimit dhe të klasifikimit të projekteve të paraqitura që financohen nga mjetet e parapara nxjerret në afat prej 8 ditësh nga dita e mbylljes së konkursit. Rezultatet e konkursit do të publikohen në tabelën për shpallje dhe në faqen zyrtare të Komunës së Bujanocit në internet, </w:t>
      </w:r>
      <w:hyperlink r:id="rId12" w:history="1">
        <w:r w:rsidRPr="002127F4">
          <w:rPr>
            <w:rStyle w:val="Hyperlink"/>
            <w:rFonts w:asciiTheme="minorHAnsi" w:hAnsiTheme="minorHAnsi" w:cs="Calibri"/>
            <w:bCs/>
            <w:sz w:val="22"/>
            <w:szCs w:val="22"/>
            <w:lang w:val="sq-AL"/>
          </w:rPr>
          <w:t>www.bujanovac.rs</w:t>
        </w:r>
      </w:hyperlink>
      <w:r>
        <w:rPr>
          <w:rFonts w:asciiTheme="minorHAnsi" w:hAnsiTheme="minorHAnsi"/>
          <w:bCs/>
          <w:sz w:val="22"/>
          <w:szCs w:val="22"/>
          <w:lang w:val="sq-AL"/>
        </w:rPr>
        <w:t xml:space="preserve">. </w:t>
      </w:r>
    </w:p>
    <w:p w:rsidR="003C6750" w:rsidRPr="00D803BA" w:rsidRDefault="003C6750" w:rsidP="003C6750">
      <w:pPr>
        <w:pStyle w:val="Standard"/>
        <w:jc w:val="both"/>
        <w:rPr>
          <w:rFonts w:asciiTheme="minorHAnsi" w:hAnsiTheme="minorHAnsi"/>
          <w:bCs/>
          <w:sz w:val="22"/>
          <w:szCs w:val="22"/>
          <w:lang w:val="sr-Cyrl-CS"/>
        </w:rPr>
      </w:pPr>
    </w:p>
    <w:p w:rsidR="003C6750" w:rsidRDefault="003C6750" w:rsidP="003C6750">
      <w:pPr>
        <w:pStyle w:val="Standard"/>
        <w:jc w:val="both"/>
        <w:rPr>
          <w:rFonts w:asciiTheme="minorHAnsi" w:hAnsiTheme="minorHAnsi"/>
          <w:bCs/>
          <w:sz w:val="22"/>
          <w:szCs w:val="22"/>
          <w:lang w:val="sq-AL"/>
        </w:rPr>
      </w:pPr>
      <w:r w:rsidRPr="00D803BA">
        <w:rPr>
          <w:rFonts w:asciiTheme="minorHAnsi" w:hAnsiTheme="minorHAnsi"/>
          <w:bCs/>
          <w:sz w:val="22"/>
          <w:szCs w:val="22"/>
          <w:lang w:val="sr-Cyrl-CS"/>
        </w:rPr>
        <w:lastRenderedPageBreak/>
        <w:t>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програма, у року од три дана од дана објављивања листе. Увид се може извршити искључиво уз претходну најаву.</w:t>
      </w:r>
    </w:p>
    <w:p w:rsidR="00CD2BA5" w:rsidRPr="00CD2BA5" w:rsidRDefault="00CD2BA5" w:rsidP="003C6750">
      <w:pPr>
        <w:pStyle w:val="Standard"/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bCs/>
          <w:sz w:val="22"/>
          <w:szCs w:val="22"/>
          <w:lang w:val="sq-AL"/>
        </w:rPr>
        <w:t xml:space="preserve">Pjesëmarrësit në konkurs kanë të drejtën e qasjes snë aplikacionet e paraqitura dhe dokumentacionine  bashkëngjitur pas </w:t>
      </w:r>
      <w:r w:rsidR="0069795A">
        <w:rPr>
          <w:rFonts w:asciiTheme="minorHAnsi" w:hAnsiTheme="minorHAnsi"/>
          <w:bCs/>
          <w:sz w:val="22"/>
          <w:szCs w:val="22"/>
          <w:lang w:val="sq-AL"/>
        </w:rPr>
        <w:t xml:space="preserve">përcaktimit të listës së vlerësimit dhe të klasifikimit të programeve të paraqitura, në afat prej 3 (tri( ditësh nga dita e publikimit të listës. Qasja mund  të bëhet ekskluzivisht me paralajmërim.  </w:t>
      </w:r>
    </w:p>
    <w:p w:rsidR="003C6750" w:rsidRPr="00D803BA" w:rsidRDefault="003C6750" w:rsidP="003C6750">
      <w:pPr>
        <w:pStyle w:val="Standard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3C6750" w:rsidRPr="00D803BA" w:rsidRDefault="003C6750" w:rsidP="003C6750">
      <w:pPr>
        <w:pStyle w:val="Standard"/>
        <w:jc w:val="both"/>
        <w:rPr>
          <w:rFonts w:asciiTheme="minorHAnsi" w:hAnsiTheme="minorHAnsi"/>
          <w:sz w:val="22"/>
          <w:szCs w:val="22"/>
          <w:lang w:val="sr-Cyrl-CS"/>
        </w:rPr>
      </w:pPr>
      <w:r w:rsidRPr="00D803BA">
        <w:rPr>
          <w:rFonts w:asciiTheme="minorHAnsi" w:hAnsiTheme="minorHAnsi"/>
          <w:bCs/>
          <w:sz w:val="22"/>
          <w:szCs w:val="22"/>
          <w:lang w:val="sr-Cyrl-CS"/>
        </w:rPr>
        <w:t>На листу вредновања и рангирања учесници конкурса имају право приговора у року од три дана од дана њеног објављивања. Одлуку о приговору конкурсна комисија доноси у року од 8 дана од дана његовог пријема.</w:t>
      </w:r>
    </w:p>
    <w:p w:rsidR="003C6750" w:rsidRDefault="0069795A" w:rsidP="003C6750">
      <w:pPr>
        <w:pStyle w:val="Standard"/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>Në listën e vlerësimit dhe të klasifikimit pjesëmarrësit e konkursit kanë të drejtë të kundërshtimit në afat prej 3 (tri) ditësh nga dita e publikimit. Komisioni i Konkursit e bie Vendimin për kundërshtimin në afat prej 8 (tetë) ditësh nga dita e pranimit të tij.</w:t>
      </w:r>
    </w:p>
    <w:p w:rsidR="0069795A" w:rsidRPr="0069795A" w:rsidRDefault="0069795A" w:rsidP="003C6750">
      <w:pPr>
        <w:pStyle w:val="Standard"/>
        <w:jc w:val="both"/>
        <w:rPr>
          <w:rFonts w:asciiTheme="minorHAnsi" w:hAnsiTheme="minorHAnsi"/>
          <w:sz w:val="22"/>
          <w:szCs w:val="22"/>
          <w:lang w:val="sq-AL"/>
        </w:rPr>
      </w:pPr>
    </w:p>
    <w:p w:rsidR="003C6750" w:rsidRDefault="003C6750" w:rsidP="003C6750">
      <w:pPr>
        <w:pStyle w:val="Standard"/>
        <w:jc w:val="both"/>
        <w:rPr>
          <w:rFonts w:asciiTheme="minorHAnsi" w:hAnsiTheme="minorHAnsi"/>
          <w:bCs/>
          <w:sz w:val="22"/>
          <w:szCs w:val="22"/>
          <w:lang w:val="sq-AL"/>
        </w:rPr>
      </w:pPr>
      <w:r w:rsidRPr="00D803BA">
        <w:rPr>
          <w:rFonts w:asciiTheme="minorHAnsi" w:hAnsiTheme="minorHAnsi"/>
          <w:bCs/>
          <w:sz w:val="22"/>
          <w:szCs w:val="22"/>
          <w:lang w:val="sr-Cyrl-CS"/>
        </w:rPr>
        <w:t xml:space="preserve">Одлуку о избору пројеката </w:t>
      </w:r>
      <w:r w:rsidR="00BD1CEC" w:rsidRPr="00D803BA">
        <w:rPr>
          <w:rFonts w:asciiTheme="minorHAnsi" w:hAnsiTheme="minorHAnsi"/>
          <w:bCs/>
          <w:sz w:val="22"/>
          <w:szCs w:val="22"/>
          <w:lang w:val="sr-Cyrl-CS"/>
        </w:rPr>
        <w:t xml:space="preserve">и </w:t>
      </w:r>
      <w:r w:rsidRPr="00D803BA">
        <w:rPr>
          <w:rFonts w:asciiTheme="minorHAnsi" w:hAnsiTheme="minorHAnsi"/>
          <w:bCs/>
          <w:sz w:val="22"/>
          <w:szCs w:val="22"/>
          <w:lang w:val="sr-Cyrl-CS"/>
        </w:rPr>
        <w:t xml:space="preserve">програма рада који се финансирају доноси конкурсна комисија  у року од 8 дана од дана утврђивања листе вредновања и рангирања и објављује на интернет страници </w:t>
      </w:r>
      <w:hyperlink r:id="rId13" w:history="1">
        <w:r w:rsidR="0069795A" w:rsidRPr="002127F4">
          <w:rPr>
            <w:rStyle w:val="Hyperlink"/>
            <w:rFonts w:asciiTheme="minorHAnsi" w:hAnsiTheme="minorHAnsi" w:cs="Calibri"/>
            <w:sz w:val="22"/>
            <w:szCs w:val="22"/>
            <w:lang w:val="sr-Cyrl-CS"/>
          </w:rPr>
          <w:t>www.bujanovac.rs</w:t>
        </w:r>
      </w:hyperlink>
      <w:r w:rsidR="00883A8A" w:rsidRPr="00D803BA">
        <w:rPr>
          <w:rFonts w:asciiTheme="minorHAnsi" w:hAnsiTheme="minorHAnsi"/>
          <w:bCs/>
          <w:sz w:val="22"/>
          <w:szCs w:val="22"/>
          <w:lang w:val="sr-Cyrl-CS"/>
        </w:rPr>
        <w:t>.</w:t>
      </w:r>
    </w:p>
    <w:p w:rsidR="0069795A" w:rsidRPr="0069795A" w:rsidRDefault="0069795A" w:rsidP="003C6750">
      <w:pPr>
        <w:pStyle w:val="Standard"/>
        <w:jc w:val="both"/>
        <w:rPr>
          <w:rFonts w:asciiTheme="minorHAnsi" w:hAnsiTheme="minorHAnsi"/>
          <w:bCs/>
          <w:sz w:val="22"/>
          <w:szCs w:val="22"/>
          <w:lang w:val="sq-AL"/>
        </w:rPr>
      </w:pPr>
      <w:r>
        <w:rPr>
          <w:rFonts w:asciiTheme="minorHAnsi" w:hAnsiTheme="minorHAnsi"/>
          <w:bCs/>
          <w:sz w:val="22"/>
          <w:szCs w:val="22"/>
          <w:lang w:val="sq-AL"/>
        </w:rPr>
        <w:t xml:space="preserve">Vendimin për përzgjedhjen e projekteve dhe programeve të punës që do të financohen e nxjerrë komisioni i konkursit në afat prej </w:t>
      </w:r>
      <w:r w:rsidR="00CB303C">
        <w:rPr>
          <w:rFonts w:asciiTheme="minorHAnsi" w:hAnsiTheme="minorHAnsi"/>
          <w:bCs/>
          <w:sz w:val="22"/>
          <w:szCs w:val="22"/>
          <w:lang w:val="sq-AL"/>
        </w:rPr>
        <w:t xml:space="preserve">8 ditëve nga dita e përcaktimin/çertifikimit të listës së vlerësimit dhe të klasifikimit dhe këtë e publikon në faqen zyrtare të komunës në internet </w:t>
      </w:r>
      <w:hyperlink r:id="rId14" w:history="1">
        <w:r w:rsidR="00CB303C" w:rsidRPr="002127F4">
          <w:rPr>
            <w:rStyle w:val="Hyperlink"/>
            <w:rFonts w:asciiTheme="minorHAnsi" w:hAnsiTheme="minorHAnsi" w:cs="Calibri"/>
            <w:bCs/>
            <w:sz w:val="22"/>
            <w:szCs w:val="22"/>
            <w:lang w:val="sq-AL"/>
          </w:rPr>
          <w:t>www.bujanovac.rs</w:t>
        </w:r>
      </w:hyperlink>
      <w:r w:rsidR="00CB303C">
        <w:rPr>
          <w:rFonts w:asciiTheme="minorHAnsi" w:hAnsiTheme="minorHAnsi"/>
          <w:bCs/>
          <w:sz w:val="22"/>
          <w:szCs w:val="22"/>
          <w:lang w:val="sq-AL"/>
        </w:rPr>
        <w:t xml:space="preserve">. </w:t>
      </w:r>
    </w:p>
    <w:p w:rsidR="003C6750" w:rsidRPr="00D803BA" w:rsidRDefault="003C6750" w:rsidP="003C6750">
      <w:pPr>
        <w:pStyle w:val="Standard"/>
        <w:jc w:val="both"/>
        <w:rPr>
          <w:rFonts w:asciiTheme="minorHAnsi" w:hAnsiTheme="minorHAnsi"/>
          <w:bCs/>
          <w:sz w:val="22"/>
          <w:szCs w:val="22"/>
          <w:lang w:val="sr-Cyrl-CS"/>
        </w:rPr>
      </w:pPr>
    </w:p>
    <w:p w:rsidR="003C6750" w:rsidRDefault="003C6750" w:rsidP="003C6750">
      <w:pPr>
        <w:pStyle w:val="Standard"/>
        <w:jc w:val="both"/>
        <w:rPr>
          <w:rFonts w:asciiTheme="minorHAnsi" w:hAnsiTheme="minorHAnsi"/>
          <w:bCs/>
          <w:sz w:val="22"/>
          <w:szCs w:val="22"/>
          <w:lang w:val="sq-AL"/>
        </w:rPr>
      </w:pPr>
      <w:r w:rsidRPr="00D803BA">
        <w:rPr>
          <w:rFonts w:asciiTheme="minorHAnsi" w:hAnsiTheme="minorHAnsi"/>
          <w:bCs/>
          <w:sz w:val="22"/>
          <w:szCs w:val="22"/>
          <w:lang w:val="sr-Cyrl-CS"/>
        </w:rPr>
        <w:t>Подносиоци пријава којима предлог пројекта буде одобрен биће о томе обавештени званичним дописом.</w:t>
      </w:r>
    </w:p>
    <w:p w:rsidR="00CB303C" w:rsidRPr="00CB303C" w:rsidRDefault="00CB303C" w:rsidP="003C6750">
      <w:pPr>
        <w:pStyle w:val="Standard"/>
        <w:jc w:val="both"/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bCs/>
          <w:sz w:val="22"/>
          <w:szCs w:val="22"/>
          <w:lang w:val="sq-AL"/>
        </w:rPr>
        <w:t>Aplikuesit të cilëve iu lejohet propozim projekti për këtë do të lajmërohen përmes shkresës zyrtare.</w:t>
      </w:r>
    </w:p>
    <w:p w:rsidR="003C6750" w:rsidRPr="00D803BA" w:rsidRDefault="003C6750" w:rsidP="003C6750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3C6750" w:rsidRPr="00D803BA" w:rsidRDefault="003C6750" w:rsidP="003C6750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3C6750" w:rsidRPr="00D803BA" w:rsidRDefault="003C6750" w:rsidP="003C6750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62315F" w:rsidRDefault="008D11BD" w:rsidP="008D11BD">
      <w:pPr>
        <w:jc w:val="center"/>
        <w:rPr>
          <w:rFonts w:asciiTheme="minorHAnsi" w:hAnsiTheme="minorHAnsi"/>
          <w:b/>
          <w:sz w:val="22"/>
          <w:szCs w:val="22"/>
          <w:lang w:val="sq-AL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КОМИСИЈА ЗА УСЛУГЕ СОЦИЈАЛНЕ ЗАШТИТЕ</w:t>
      </w:r>
    </w:p>
    <w:p w:rsidR="00CB303C" w:rsidRPr="00CB303C" w:rsidRDefault="00CB303C" w:rsidP="008D11BD">
      <w:pPr>
        <w:jc w:val="center"/>
        <w:rPr>
          <w:rFonts w:asciiTheme="minorHAnsi" w:hAnsiTheme="minorHAnsi"/>
          <w:b/>
          <w:sz w:val="22"/>
          <w:szCs w:val="22"/>
          <w:lang w:val="sq-AL"/>
        </w:rPr>
      </w:pPr>
      <w:r>
        <w:rPr>
          <w:rFonts w:asciiTheme="minorHAnsi" w:hAnsiTheme="minorHAnsi"/>
          <w:b/>
          <w:sz w:val="22"/>
          <w:szCs w:val="22"/>
          <w:lang w:val="sq-AL"/>
        </w:rPr>
        <w:t>KOMISIONI PËR SHËRBIME TË MBROJTJES SOCIALE</w:t>
      </w:r>
    </w:p>
    <w:p w:rsidR="00CB303C" w:rsidRPr="00CB303C" w:rsidRDefault="00CB303C" w:rsidP="008D11BD">
      <w:pPr>
        <w:jc w:val="center"/>
        <w:rPr>
          <w:rFonts w:asciiTheme="minorHAnsi" w:hAnsiTheme="minorHAnsi"/>
          <w:sz w:val="22"/>
          <w:szCs w:val="22"/>
          <w:lang w:val="sq-AL"/>
        </w:rPr>
      </w:pPr>
    </w:p>
    <w:p w:rsidR="0062315F" w:rsidRDefault="0062315F" w:rsidP="003C6750">
      <w:pPr>
        <w:rPr>
          <w:rFonts w:asciiTheme="minorHAnsi" w:hAnsiTheme="minorHAnsi"/>
          <w:sz w:val="22"/>
          <w:szCs w:val="22"/>
          <w:lang w:val="sr-Cyrl-CS"/>
        </w:rPr>
      </w:pPr>
    </w:p>
    <w:p w:rsidR="008D11BD" w:rsidRDefault="008D11BD" w:rsidP="003C6750">
      <w:pPr>
        <w:rPr>
          <w:rFonts w:asciiTheme="minorHAnsi" w:hAnsiTheme="minorHAnsi"/>
          <w:sz w:val="22"/>
          <w:szCs w:val="22"/>
          <w:lang w:val="sr-Cyrl-CS"/>
        </w:rPr>
      </w:pPr>
    </w:p>
    <w:p w:rsidR="008D11BD" w:rsidRDefault="008D11BD" w:rsidP="003C6750">
      <w:pPr>
        <w:rPr>
          <w:rFonts w:asciiTheme="minorHAnsi" w:hAnsiTheme="minorHAnsi"/>
          <w:sz w:val="22"/>
          <w:szCs w:val="22"/>
          <w:lang w:val="sr-Cyrl-CS"/>
        </w:rPr>
      </w:pPr>
    </w:p>
    <w:p w:rsidR="008D11BD" w:rsidRDefault="008D11BD" w:rsidP="003C6750">
      <w:pPr>
        <w:rPr>
          <w:rFonts w:asciiTheme="minorHAnsi" w:hAnsiTheme="minorHAnsi"/>
          <w:sz w:val="22"/>
          <w:szCs w:val="22"/>
          <w:lang w:val="sr-Cyrl-CS"/>
        </w:rPr>
      </w:pPr>
    </w:p>
    <w:p w:rsidR="008D11BD" w:rsidRPr="00D803BA" w:rsidRDefault="008D11BD" w:rsidP="003C6750">
      <w:pPr>
        <w:rPr>
          <w:rFonts w:asciiTheme="minorHAnsi" w:hAnsiTheme="minorHAnsi"/>
          <w:sz w:val="22"/>
          <w:szCs w:val="22"/>
          <w:lang w:val="sr-Cyrl-CS"/>
        </w:rPr>
      </w:pPr>
    </w:p>
    <w:p w:rsidR="0062315F" w:rsidRPr="00CB303C" w:rsidRDefault="0062315F" w:rsidP="003C6750">
      <w:pPr>
        <w:tabs>
          <w:tab w:val="left" w:pos="6255"/>
        </w:tabs>
        <w:rPr>
          <w:rFonts w:asciiTheme="minorHAnsi" w:hAnsiTheme="minorHAnsi"/>
          <w:b/>
          <w:sz w:val="22"/>
          <w:szCs w:val="22"/>
          <w:lang w:val="sq-AL"/>
        </w:rPr>
      </w:pPr>
      <w:r w:rsidRPr="00D803BA">
        <w:rPr>
          <w:rFonts w:asciiTheme="minorHAnsi" w:hAnsiTheme="minorHAnsi"/>
          <w:b/>
          <w:sz w:val="22"/>
          <w:szCs w:val="22"/>
          <w:lang w:val="sr-Cyrl-CS"/>
        </w:rPr>
        <w:t xml:space="preserve">                                                          </w:t>
      </w:r>
      <w:r w:rsidR="0030155D" w:rsidRPr="00D803BA">
        <w:rPr>
          <w:rFonts w:asciiTheme="minorHAnsi" w:hAnsiTheme="minorHAnsi"/>
          <w:b/>
          <w:sz w:val="22"/>
          <w:szCs w:val="22"/>
          <w:lang w:val="sr-Cyrl-CS"/>
        </w:rPr>
        <w:t xml:space="preserve">              </w:t>
      </w:r>
      <w:r w:rsidR="00CB303C">
        <w:rPr>
          <w:rFonts w:asciiTheme="minorHAnsi" w:hAnsiTheme="minorHAnsi"/>
          <w:b/>
          <w:sz w:val="22"/>
          <w:szCs w:val="22"/>
          <w:lang w:val="sr-Cyrl-CS"/>
        </w:rPr>
        <w:t xml:space="preserve">                         </w:t>
      </w:r>
      <w:r w:rsidRPr="00D803BA">
        <w:rPr>
          <w:rFonts w:asciiTheme="minorHAnsi" w:hAnsiTheme="minorHAnsi"/>
          <w:b/>
          <w:sz w:val="22"/>
          <w:szCs w:val="22"/>
          <w:lang w:val="sr-Cyrl-CS"/>
        </w:rPr>
        <w:t xml:space="preserve">ПРЕДСЕДНИК </w:t>
      </w:r>
      <w:r w:rsidR="00FD008E">
        <w:rPr>
          <w:rFonts w:asciiTheme="minorHAnsi" w:hAnsiTheme="minorHAnsi"/>
          <w:b/>
          <w:sz w:val="22"/>
          <w:szCs w:val="22"/>
          <w:lang w:val="sr-Cyrl-CS"/>
        </w:rPr>
        <w:t>КОМИСИЈЕ</w:t>
      </w:r>
      <w:r w:rsidR="00CB303C">
        <w:rPr>
          <w:rFonts w:asciiTheme="minorHAnsi" w:hAnsiTheme="minorHAnsi"/>
          <w:b/>
          <w:sz w:val="22"/>
          <w:szCs w:val="22"/>
          <w:lang w:val="sq-AL"/>
        </w:rPr>
        <w:t xml:space="preserve"> – KRYETARI I KOMISIONIT</w:t>
      </w:r>
    </w:p>
    <w:p w:rsidR="00F07496" w:rsidRPr="00CB303C" w:rsidRDefault="00FD008E" w:rsidP="00C77BBD">
      <w:pPr>
        <w:tabs>
          <w:tab w:val="left" w:pos="6255"/>
        </w:tabs>
        <w:rPr>
          <w:rFonts w:asciiTheme="minorHAnsi" w:hAnsiTheme="minorHAnsi"/>
          <w:b/>
          <w:sz w:val="22"/>
          <w:szCs w:val="22"/>
          <w:lang w:val="sq-AL"/>
        </w:rPr>
      </w:pPr>
      <w:r w:rsidRPr="00CB303C">
        <w:rPr>
          <w:rFonts w:asciiTheme="minorHAnsi" w:hAnsiTheme="minorHAnsi"/>
          <w:sz w:val="22"/>
          <w:szCs w:val="22"/>
          <w:lang w:val="sr-Cyrl-CS"/>
        </w:rPr>
        <w:tab/>
        <w:t xml:space="preserve">          </w:t>
      </w:r>
      <w:r w:rsidR="00CB303C" w:rsidRPr="00CB303C">
        <w:rPr>
          <w:rFonts w:asciiTheme="minorHAnsi" w:hAnsiTheme="minorHAnsi"/>
          <w:b/>
          <w:sz w:val="22"/>
          <w:szCs w:val="22"/>
          <w:lang w:val="sq-AL"/>
        </w:rPr>
        <w:t>Agim Hasani</w:t>
      </w:r>
    </w:p>
    <w:p w:rsidR="0062315F" w:rsidRPr="00D803BA" w:rsidRDefault="0062315F" w:rsidP="003C6750">
      <w:pPr>
        <w:ind w:right="33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F07496" w:rsidRPr="00D803BA" w:rsidRDefault="00F07496" w:rsidP="003C6750">
      <w:pPr>
        <w:ind w:right="33"/>
        <w:jc w:val="both"/>
        <w:rPr>
          <w:rFonts w:asciiTheme="minorHAnsi" w:hAnsiTheme="minorHAnsi"/>
          <w:sz w:val="22"/>
          <w:szCs w:val="22"/>
          <w:lang w:val="sr-Cyrl-CS"/>
        </w:rPr>
      </w:pPr>
    </w:p>
    <w:sectPr w:rsidR="00F07496" w:rsidRPr="00D803BA" w:rsidSect="009F17B7">
      <w:footerReference w:type="default" r:id="rId15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CD" w:rsidRDefault="00BB29CD" w:rsidP="00D803BA">
      <w:r>
        <w:separator/>
      </w:r>
    </w:p>
  </w:endnote>
  <w:endnote w:type="continuationSeparator" w:id="1">
    <w:p w:rsidR="00BB29CD" w:rsidRDefault="00BB29CD" w:rsidP="00D8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972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95A" w:rsidRDefault="009E164E">
        <w:pPr>
          <w:pStyle w:val="Footer"/>
          <w:jc w:val="center"/>
        </w:pPr>
        <w:fldSimple w:instr=" PAGE   \* MERGEFORMAT ">
          <w:r w:rsidR="008E291C">
            <w:rPr>
              <w:noProof/>
            </w:rPr>
            <w:t>6</w:t>
          </w:r>
        </w:fldSimple>
      </w:p>
    </w:sdtContent>
  </w:sdt>
  <w:p w:rsidR="0069795A" w:rsidRDefault="00697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CD" w:rsidRDefault="00BB29CD" w:rsidP="00D803BA">
      <w:r>
        <w:separator/>
      </w:r>
    </w:p>
  </w:footnote>
  <w:footnote w:type="continuationSeparator" w:id="1">
    <w:p w:rsidR="00BB29CD" w:rsidRDefault="00BB29CD" w:rsidP="00D80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66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643FA9"/>
    <w:multiLevelType w:val="hybridMultilevel"/>
    <w:tmpl w:val="E4949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797A27"/>
    <w:multiLevelType w:val="hybridMultilevel"/>
    <w:tmpl w:val="6492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C663B"/>
    <w:multiLevelType w:val="hybridMultilevel"/>
    <w:tmpl w:val="48A8A50A"/>
    <w:lvl w:ilvl="0" w:tplc="F86CD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D06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510445"/>
    <w:multiLevelType w:val="hybridMultilevel"/>
    <w:tmpl w:val="4A46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C2C55"/>
    <w:multiLevelType w:val="hybridMultilevel"/>
    <w:tmpl w:val="0AD873C2"/>
    <w:lvl w:ilvl="0" w:tplc="3F029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F7B40"/>
    <w:multiLevelType w:val="hybridMultilevel"/>
    <w:tmpl w:val="D9D42124"/>
    <w:lvl w:ilvl="0" w:tplc="3F029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73E0C"/>
    <w:multiLevelType w:val="hybridMultilevel"/>
    <w:tmpl w:val="AD5AE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3559B"/>
    <w:multiLevelType w:val="hybridMultilevel"/>
    <w:tmpl w:val="478E6264"/>
    <w:lvl w:ilvl="0" w:tplc="002A9D68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>
    <w:nsid w:val="4D4B759C"/>
    <w:multiLevelType w:val="hybridMultilevel"/>
    <w:tmpl w:val="5296B77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13CB1"/>
    <w:multiLevelType w:val="hybridMultilevel"/>
    <w:tmpl w:val="BEEE378E"/>
    <w:lvl w:ilvl="0" w:tplc="0CD228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664604"/>
    <w:multiLevelType w:val="hybridMultilevel"/>
    <w:tmpl w:val="D9E6DAF0"/>
    <w:lvl w:ilvl="0" w:tplc="388CD0D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114C2C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8222AD"/>
    <w:multiLevelType w:val="hybridMultilevel"/>
    <w:tmpl w:val="BBA4FD5C"/>
    <w:lvl w:ilvl="0" w:tplc="4AD2DB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CB0B4E"/>
    <w:multiLevelType w:val="multilevel"/>
    <w:tmpl w:val="37AE8D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3366FF"/>
        <w:sz w:val="24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2">
    <w:nsid w:val="77AD04AF"/>
    <w:multiLevelType w:val="hybridMultilevel"/>
    <w:tmpl w:val="B01231C4"/>
    <w:lvl w:ilvl="0" w:tplc="5ABC5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B28B3"/>
    <w:multiLevelType w:val="hybridMultilevel"/>
    <w:tmpl w:val="48D44460"/>
    <w:lvl w:ilvl="0" w:tplc="3F029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CA588F"/>
    <w:multiLevelType w:val="hybridMultilevel"/>
    <w:tmpl w:val="4626AAEA"/>
    <w:lvl w:ilvl="0" w:tplc="04090011">
      <w:start w:val="1"/>
      <w:numFmt w:val="decimal"/>
      <w:lvlText w:val="%1)"/>
      <w:lvlJc w:val="left"/>
      <w:pPr>
        <w:ind w:left="99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22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21"/>
  </w:num>
  <w:num w:numId="16">
    <w:abstractNumId w:val="11"/>
  </w:num>
  <w:num w:numId="17">
    <w:abstractNumId w:val="19"/>
  </w:num>
  <w:num w:numId="18">
    <w:abstractNumId w:val="15"/>
  </w:num>
  <w:num w:numId="19">
    <w:abstractNumId w:val="9"/>
  </w:num>
  <w:num w:numId="20">
    <w:abstractNumId w:val="8"/>
  </w:num>
  <w:num w:numId="21">
    <w:abstractNumId w:val="17"/>
  </w:num>
  <w:num w:numId="22">
    <w:abstractNumId w:val="18"/>
  </w:num>
  <w:num w:numId="23">
    <w:abstractNumId w:val="16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B256E"/>
    <w:rsid w:val="0000121E"/>
    <w:rsid w:val="0001452B"/>
    <w:rsid w:val="00024450"/>
    <w:rsid w:val="0006262C"/>
    <w:rsid w:val="000677BE"/>
    <w:rsid w:val="00074B86"/>
    <w:rsid w:val="000B45B8"/>
    <w:rsid w:val="000C4136"/>
    <w:rsid w:val="000D5E84"/>
    <w:rsid w:val="00111EEF"/>
    <w:rsid w:val="001127F5"/>
    <w:rsid w:val="00122D83"/>
    <w:rsid w:val="00171356"/>
    <w:rsid w:val="001846B5"/>
    <w:rsid w:val="001915EA"/>
    <w:rsid w:val="001B2D2B"/>
    <w:rsid w:val="001C47AD"/>
    <w:rsid w:val="001C5733"/>
    <w:rsid w:val="001F4A08"/>
    <w:rsid w:val="00203912"/>
    <w:rsid w:val="00215375"/>
    <w:rsid w:val="002329AA"/>
    <w:rsid w:val="00256353"/>
    <w:rsid w:val="002756CA"/>
    <w:rsid w:val="00281CFE"/>
    <w:rsid w:val="002A7164"/>
    <w:rsid w:val="002A7269"/>
    <w:rsid w:val="002B1765"/>
    <w:rsid w:val="002B256E"/>
    <w:rsid w:val="002E2CBE"/>
    <w:rsid w:val="002F5193"/>
    <w:rsid w:val="002F73F5"/>
    <w:rsid w:val="0030155D"/>
    <w:rsid w:val="00311D7E"/>
    <w:rsid w:val="00325331"/>
    <w:rsid w:val="00343601"/>
    <w:rsid w:val="00350E52"/>
    <w:rsid w:val="00354878"/>
    <w:rsid w:val="00386267"/>
    <w:rsid w:val="003A2220"/>
    <w:rsid w:val="003A2632"/>
    <w:rsid w:val="003B306E"/>
    <w:rsid w:val="003C4A27"/>
    <w:rsid w:val="003C6750"/>
    <w:rsid w:val="003D22F1"/>
    <w:rsid w:val="003F7405"/>
    <w:rsid w:val="004132CA"/>
    <w:rsid w:val="004155C0"/>
    <w:rsid w:val="004216AF"/>
    <w:rsid w:val="00440689"/>
    <w:rsid w:val="00454CFD"/>
    <w:rsid w:val="00456515"/>
    <w:rsid w:val="00480E00"/>
    <w:rsid w:val="0049535D"/>
    <w:rsid w:val="004976C3"/>
    <w:rsid w:val="004B365B"/>
    <w:rsid w:val="00517B34"/>
    <w:rsid w:val="005325D1"/>
    <w:rsid w:val="0059512A"/>
    <w:rsid w:val="005A76BB"/>
    <w:rsid w:val="005C6755"/>
    <w:rsid w:val="005C786E"/>
    <w:rsid w:val="005E59A5"/>
    <w:rsid w:val="00600865"/>
    <w:rsid w:val="0062315F"/>
    <w:rsid w:val="0063362F"/>
    <w:rsid w:val="00642AC0"/>
    <w:rsid w:val="006470ED"/>
    <w:rsid w:val="0066715E"/>
    <w:rsid w:val="0069795A"/>
    <w:rsid w:val="006A5CEB"/>
    <w:rsid w:val="006B3669"/>
    <w:rsid w:val="006D0483"/>
    <w:rsid w:val="0070134B"/>
    <w:rsid w:val="00704FD7"/>
    <w:rsid w:val="0071428D"/>
    <w:rsid w:val="00715B94"/>
    <w:rsid w:val="00735E2F"/>
    <w:rsid w:val="00751E38"/>
    <w:rsid w:val="00752F71"/>
    <w:rsid w:val="00762584"/>
    <w:rsid w:val="007761CF"/>
    <w:rsid w:val="007819C3"/>
    <w:rsid w:val="00781EEA"/>
    <w:rsid w:val="00784261"/>
    <w:rsid w:val="007843E7"/>
    <w:rsid w:val="007A40C4"/>
    <w:rsid w:val="007B6C69"/>
    <w:rsid w:val="007E0879"/>
    <w:rsid w:val="007F0CA0"/>
    <w:rsid w:val="0082612F"/>
    <w:rsid w:val="00847320"/>
    <w:rsid w:val="008526EC"/>
    <w:rsid w:val="00852D77"/>
    <w:rsid w:val="008639B7"/>
    <w:rsid w:val="0086608A"/>
    <w:rsid w:val="00875061"/>
    <w:rsid w:val="00883A8A"/>
    <w:rsid w:val="00890E26"/>
    <w:rsid w:val="00892709"/>
    <w:rsid w:val="008B6C5B"/>
    <w:rsid w:val="008C2D9D"/>
    <w:rsid w:val="008D083E"/>
    <w:rsid w:val="008D11BD"/>
    <w:rsid w:val="008E291C"/>
    <w:rsid w:val="00915C70"/>
    <w:rsid w:val="00930A33"/>
    <w:rsid w:val="00941F5E"/>
    <w:rsid w:val="00956351"/>
    <w:rsid w:val="0095666C"/>
    <w:rsid w:val="0096610A"/>
    <w:rsid w:val="0096659B"/>
    <w:rsid w:val="00980AA5"/>
    <w:rsid w:val="00991621"/>
    <w:rsid w:val="00993637"/>
    <w:rsid w:val="0099553F"/>
    <w:rsid w:val="00995892"/>
    <w:rsid w:val="009B6686"/>
    <w:rsid w:val="009E164E"/>
    <w:rsid w:val="009E2705"/>
    <w:rsid w:val="009E7501"/>
    <w:rsid w:val="009E7EE6"/>
    <w:rsid w:val="009F17B7"/>
    <w:rsid w:val="009F71F9"/>
    <w:rsid w:val="00A04EC2"/>
    <w:rsid w:val="00A15B5A"/>
    <w:rsid w:val="00A15E5B"/>
    <w:rsid w:val="00A3584B"/>
    <w:rsid w:val="00A47E2D"/>
    <w:rsid w:val="00A76A43"/>
    <w:rsid w:val="00A85A88"/>
    <w:rsid w:val="00A94F2A"/>
    <w:rsid w:val="00AA19C7"/>
    <w:rsid w:val="00AB759D"/>
    <w:rsid w:val="00AD4037"/>
    <w:rsid w:val="00AF3AEB"/>
    <w:rsid w:val="00B1081E"/>
    <w:rsid w:val="00B32627"/>
    <w:rsid w:val="00B37589"/>
    <w:rsid w:val="00B61588"/>
    <w:rsid w:val="00B70A46"/>
    <w:rsid w:val="00B73D37"/>
    <w:rsid w:val="00B76E4A"/>
    <w:rsid w:val="00B777F5"/>
    <w:rsid w:val="00B84FC1"/>
    <w:rsid w:val="00BB27FE"/>
    <w:rsid w:val="00BB29CD"/>
    <w:rsid w:val="00BB796C"/>
    <w:rsid w:val="00BD03CE"/>
    <w:rsid w:val="00BD1CEC"/>
    <w:rsid w:val="00BD299C"/>
    <w:rsid w:val="00BF758D"/>
    <w:rsid w:val="00C0336E"/>
    <w:rsid w:val="00C100A2"/>
    <w:rsid w:val="00C110F2"/>
    <w:rsid w:val="00C23010"/>
    <w:rsid w:val="00C259B2"/>
    <w:rsid w:val="00C65541"/>
    <w:rsid w:val="00C7671D"/>
    <w:rsid w:val="00C77BBD"/>
    <w:rsid w:val="00C84CC1"/>
    <w:rsid w:val="00C87F48"/>
    <w:rsid w:val="00C952AF"/>
    <w:rsid w:val="00CA7524"/>
    <w:rsid w:val="00CB21A8"/>
    <w:rsid w:val="00CB303C"/>
    <w:rsid w:val="00CC3E10"/>
    <w:rsid w:val="00CD2BA5"/>
    <w:rsid w:val="00CD4226"/>
    <w:rsid w:val="00CE261F"/>
    <w:rsid w:val="00CE5CDE"/>
    <w:rsid w:val="00D06A28"/>
    <w:rsid w:val="00D4181D"/>
    <w:rsid w:val="00D45029"/>
    <w:rsid w:val="00D63554"/>
    <w:rsid w:val="00D803BA"/>
    <w:rsid w:val="00DB4617"/>
    <w:rsid w:val="00DE1393"/>
    <w:rsid w:val="00DE4948"/>
    <w:rsid w:val="00DF0632"/>
    <w:rsid w:val="00E034DD"/>
    <w:rsid w:val="00E03BF7"/>
    <w:rsid w:val="00E36043"/>
    <w:rsid w:val="00E40402"/>
    <w:rsid w:val="00E405BB"/>
    <w:rsid w:val="00E42EC8"/>
    <w:rsid w:val="00EC16EF"/>
    <w:rsid w:val="00EC3584"/>
    <w:rsid w:val="00EC6550"/>
    <w:rsid w:val="00EE1EAD"/>
    <w:rsid w:val="00F0099F"/>
    <w:rsid w:val="00F037D4"/>
    <w:rsid w:val="00F037E1"/>
    <w:rsid w:val="00F041E6"/>
    <w:rsid w:val="00F07496"/>
    <w:rsid w:val="00F21835"/>
    <w:rsid w:val="00F54624"/>
    <w:rsid w:val="00F9339E"/>
    <w:rsid w:val="00FB45EB"/>
    <w:rsid w:val="00FD008E"/>
    <w:rsid w:val="00FF335D"/>
    <w:rsid w:val="00FF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B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62315F"/>
    <w:pPr>
      <w:keepNext/>
      <w:widowControl/>
      <w:suppressAutoHyphens w:val="0"/>
      <w:jc w:val="center"/>
      <w:outlineLvl w:val="0"/>
    </w:pPr>
    <w:rPr>
      <w:b/>
      <w:bCs/>
      <w:spacing w:val="6"/>
      <w:kern w:val="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uiPriority w:val="99"/>
    <w:rsid w:val="009F17B7"/>
    <w:rPr>
      <w:rFonts w:ascii="Symbol" w:hAnsi="Symbol"/>
      <w:color w:val="000000"/>
    </w:rPr>
  </w:style>
  <w:style w:type="character" w:customStyle="1" w:styleId="WW8Num2z0">
    <w:name w:val="WW8Num2z0"/>
    <w:uiPriority w:val="99"/>
    <w:rsid w:val="009F17B7"/>
    <w:rPr>
      <w:rFonts w:ascii="Symbol" w:hAnsi="Symbol"/>
    </w:rPr>
  </w:style>
  <w:style w:type="character" w:customStyle="1" w:styleId="WW8Num3z0">
    <w:name w:val="WW8Num3z0"/>
    <w:uiPriority w:val="99"/>
    <w:rsid w:val="009F17B7"/>
    <w:rPr>
      <w:rFonts w:ascii="Symbol" w:hAnsi="Symbol"/>
    </w:rPr>
  </w:style>
  <w:style w:type="character" w:customStyle="1" w:styleId="WW8Num4z0">
    <w:name w:val="WW8Num4z0"/>
    <w:uiPriority w:val="99"/>
    <w:rsid w:val="009F17B7"/>
    <w:rPr>
      <w:rFonts w:ascii="Symbol" w:hAnsi="Symbol"/>
    </w:rPr>
  </w:style>
  <w:style w:type="character" w:customStyle="1" w:styleId="WW8Num5z0">
    <w:name w:val="WW8Num5z0"/>
    <w:uiPriority w:val="99"/>
    <w:rsid w:val="009F17B7"/>
    <w:rPr>
      <w:rFonts w:ascii="Symbol" w:hAnsi="Symbol"/>
    </w:rPr>
  </w:style>
  <w:style w:type="character" w:customStyle="1" w:styleId="WW8Num7z0">
    <w:name w:val="WW8Num7z0"/>
    <w:uiPriority w:val="99"/>
    <w:rsid w:val="009F17B7"/>
    <w:rPr>
      <w:rFonts w:ascii="Symbol" w:hAnsi="Symbol"/>
    </w:rPr>
  </w:style>
  <w:style w:type="character" w:customStyle="1" w:styleId="WW8Num9z0">
    <w:name w:val="WW8Num9z0"/>
    <w:uiPriority w:val="99"/>
    <w:rsid w:val="009F17B7"/>
    <w:rPr>
      <w:rFonts w:ascii="Symbol" w:hAnsi="Symbol"/>
    </w:rPr>
  </w:style>
  <w:style w:type="character" w:customStyle="1" w:styleId="WW8Num9z1">
    <w:name w:val="WW8Num9z1"/>
    <w:uiPriority w:val="99"/>
    <w:rsid w:val="009F17B7"/>
    <w:rPr>
      <w:rFonts w:ascii="Symbol" w:hAnsi="Symbol"/>
      <w:color w:val="000000"/>
    </w:rPr>
  </w:style>
  <w:style w:type="character" w:customStyle="1" w:styleId="WW8Num9z2">
    <w:name w:val="WW8Num9z2"/>
    <w:uiPriority w:val="99"/>
    <w:rsid w:val="009F17B7"/>
    <w:rPr>
      <w:rFonts w:ascii="Wingdings" w:hAnsi="Wingdings"/>
    </w:rPr>
  </w:style>
  <w:style w:type="character" w:customStyle="1" w:styleId="WW8Num10z0">
    <w:name w:val="WW8Num10z0"/>
    <w:uiPriority w:val="99"/>
    <w:rsid w:val="009F17B7"/>
    <w:rPr>
      <w:rFonts w:ascii="Symbol" w:hAnsi="Symbol"/>
    </w:rPr>
  </w:style>
  <w:style w:type="character" w:customStyle="1" w:styleId="WW8Num10z1">
    <w:name w:val="WW8Num10z1"/>
    <w:uiPriority w:val="99"/>
    <w:rsid w:val="009F17B7"/>
    <w:rPr>
      <w:rFonts w:ascii="Courier New" w:hAnsi="Courier New"/>
    </w:rPr>
  </w:style>
  <w:style w:type="character" w:customStyle="1" w:styleId="WW8Num10z2">
    <w:name w:val="WW8Num10z2"/>
    <w:uiPriority w:val="99"/>
    <w:rsid w:val="009F17B7"/>
    <w:rPr>
      <w:rFonts w:ascii="Wingdings" w:hAnsi="Wingdings"/>
    </w:rPr>
  </w:style>
  <w:style w:type="character" w:customStyle="1" w:styleId="WW8Num11z1">
    <w:name w:val="WW8Num11z1"/>
    <w:uiPriority w:val="99"/>
    <w:rsid w:val="009F17B7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9F17B7"/>
  </w:style>
  <w:style w:type="character" w:styleId="Strong">
    <w:name w:val="Strong"/>
    <w:basedOn w:val="DefaultParagraphFont"/>
    <w:uiPriority w:val="99"/>
    <w:qFormat/>
    <w:rsid w:val="009F17B7"/>
    <w:rPr>
      <w:rFonts w:cs="Times New Roman"/>
      <w:b/>
    </w:rPr>
  </w:style>
  <w:style w:type="character" w:customStyle="1" w:styleId="WW8Num14z0">
    <w:name w:val="WW8Num14z0"/>
    <w:uiPriority w:val="99"/>
    <w:rsid w:val="009F17B7"/>
    <w:rPr>
      <w:rFonts w:ascii="Symbol" w:hAnsi="Symbol"/>
    </w:rPr>
  </w:style>
  <w:style w:type="character" w:customStyle="1" w:styleId="WW8Num14z1">
    <w:name w:val="WW8Num14z1"/>
    <w:uiPriority w:val="99"/>
    <w:rsid w:val="009F17B7"/>
    <w:rPr>
      <w:rFonts w:ascii="Courier New" w:hAnsi="Courier New"/>
    </w:rPr>
  </w:style>
  <w:style w:type="character" w:customStyle="1" w:styleId="WW8Num14z2">
    <w:name w:val="WW8Num14z2"/>
    <w:uiPriority w:val="99"/>
    <w:rsid w:val="009F17B7"/>
    <w:rPr>
      <w:rFonts w:ascii="Wingdings" w:hAnsi="Wingdings"/>
    </w:rPr>
  </w:style>
  <w:style w:type="character" w:styleId="Hyperlink">
    <w:name w:val="Hyperlink"/>
    <w:basedOn w:val="DefaultParagraphFont"/>
    <w:uiPriority w:val="99"/>
    <w:rsid w:val="009F17B7"/>
    <w:rPr>
      <w:rFonts w:cs="Times New Roman"/>
      <w:color w:val="000080"/>
      <w:u w:val="single"/>
    </w:rPr>
  </w:style>
  <w:style w:type="character" w:customStyle="1" w:styleId="WW8Num13z0">
    <w:name w:val="WW8Num13z0"/>
    <w:uiPriority w:val="99"/>
    <w:rsid w:val="009F17B7"/>
    <w:rPr>
      <w:rFonts w:ascii="Symbol" w:hAnsi="Symbol"/>
    </w:rPr>
  </w:style>
  <w:style w:type="character" w:customStyle="1" w:styleId="WW8Num13z1">
    <w:name w:val="WW8Num13z1"/>
    <w:uiPriority w:val="99"/>
    <w:rsid w:val="009F17B7"/>
    <w:rPr>
      <w:rFonts w:ascii="Courier New" w:hAnsi="Courier New"/>
    </w:rPr>
  </w:style>
  <w:style w:type="character" w:customStyle="1" w:styleId="WW8Num13z2">
    <w:name w:val="WW8Num13z2"/>
    <w:uiPriority w:val="99"/>
    <w:rsid w:val="009F17B7"/>
    <w:rPr>
      <w:rFonts w:ascii="Wingdings" w:hAnsi="Wingdings"/>
    </w:rPr>
  </w:style>
  <w:style w:type="character" w:customStyle="1" w:styleId="WW8Num12z1">
    <w:name w:val="WW8Num12z1"/>
    <w:uiPriority w:val="99"/>
    <w:rsid w:val="009F17B7"/>
    <w:rPr>
      <w:rFonts w:ascii="Symbol" w:hAnsi="Symbol"/>
    </w:rPr>
  </w:style>
  <w:style w:type="character" w:customStyle="1" w:styleId="WW8Num11z0">
    <w:name w:val="WW8Num11z0"/>
    <w:uiPriority w:val="99"/>
    <w:rsid w:val="009F17B7"/>
    <w:rPr>
      <w:rFonts w:ascii="Symbol" w:hAnsi="Symbol"/>
    </w:rPr>
  </w:style>
  <w:style w:type="character" w:customStyle="1" w:styleId="WW8Num11z2">
    <w:name w:val="WW8Num11z2"/>
    <w:uiPriority w:val="99"/>
    <w:rsid w:val="009F17B7"/>
    <w:rPr>
      <w:rFonts w:ascii="Wingdings" w:hAnsi="Wingdings"/>
    </w:rPr>
  </w:style>
  <w:style w:type="paragraph" w:customStyle="1" w:styleId="Heading">
    <w:name w:val="Heading"/>
    <w:basedOn w:val="Normal"/>
    <w:next w:val="BodyText"/>
    <w:uiPriority w:val="99"/>
    <w:rsid w:val="009F17B7"/>
    <w:pPr>
      <w:suppressLineNumbers/>
      <w:spacing w:before="120" w:after="120"/>
    </w:pPr>
    <w:rPr>
      <w:rFonts w:cs="Tahoma"/>
      <w:i/>
      <w:iCs/>
    </w:rPr>
  </w:style>
  <w:style w:type="paragraph" w:styleId="BodyText">
    <w:name w:val="Body Text"/>
    <w:basedOn w:val="Normal"/>
    <w:link w:val="BodyTextChar"/>
    <w:uiPriority w:val="99"/>
    <w:rsid w:val="009F17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5CDE"/>
    <w:rPr>
      <w:rFonts w:cs="Times New Roma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9F17B7"/>
    <w:rPr>
      <w:rFonts w:cs="Tahoma"/>
    </w:rPr>
  </w:style>
  <w:style w:type="paragraph" w:styleId="Caption">
    <w:name w:val="caption"/>
    <w:basedOn w:val="Normal"/>
    <w:uiPriority w:val="99"/>
    <w:qFormat/>
    <w:rsid w:val="009F17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F17B7"/>
    <w:pPr>
      <w:suppressLineNumbers/>
    </w:pPr>
    <w:rPr>
      <w:rFonts w:cs="Mangal"/>
    </w:rPr>
  </w:style>
  <w:style w:type="paragraph" w:styleId="Header">
    <w:name w:val="header"/>
    <w:basedOn w:val="Normal"/>
    <w:next w:val="BodyText"/>
    <w:link w:val="HeaderChar"/>
    <w:uiPriority w:val="99"/>
    <w:rsid w:val="009F17B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5CDE"/>
    <w:rPr>
      <w:rFonts w:cs="Times New Roman"/>
      <w:kern w:val="1"/>
      <w:sz w:val="24"/>
      <w:szCs w:val="24"/>
      <w:lang w:eastAsia="zh-CN"/>
    </w:rPr>
  </w:style>
  <w:style w:type="paragraph" w:customStyle="1" w:styleId="Zaglavlje">
    <w:name w:val="Zaglavlje"/>
    <w:basedOn w:val="Normal"/>
    <w:next w:val="BodyText"/>
    <w:uiPriority w:val="99"/>
    <w:rsid w:val="009F17B7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9F17B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5CDE"/>
    <w:rPr>
      <w:rFonts w:ascii="Cambria" w:hAnsi="Cambria" w:cs="Times New Roman"/>
      <w:kern w:val="1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9F17B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F17B7"/>
    <w:pPr>
      <w:suppressAutoHyphens/>
      <w:textAlignment w:val="baseline"/>
    </w:pPr>
    <w:rPr>
      <w:rFonts w:cs="Calibri"/>
      <w:kern w:val="1"/>
      <w:sz w:val="24"/>
      <w:szCs w:val="24"/>
      <w:lang w:eastAsia="zh-CN"/>
    </w:rPr>
  </w:style>
  <w:style w:type="paragraph" w:styleId="NormalWeb">
    <w:name w:val="Normal (Web)"/>
    <w:basedOn w:val="Normal"/>
    <w:rsid w:val="00915C70"/>
    <w:pPr>
      <w:widowControl/>
      <w:suppressAutoHyphens w:val="0"/>
      <w:spacing w:before="100" w:beforeAutospacing="1" w:after="115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DF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632"/>
    <w:rPr>
      <w:rFonts w:ascii="Tahoma" w:hAnsi="Tahoma" w:cs="Tahoma"/>
      <w:kern w:val="1"/>
      <w:sz w:val="16"/>
      <w:szCs w:val="16"/>
      <w:lang w:eastAsia="zh-CN" w:bidi="ar-SA"/>
    </w:rPr>
  </w:style>
  <w:style w:type="character" w:styleId="CommentReference">
    <w:name w:val="annotation reference"/>
    <w:basedOn w:val="DefaultParagraphFont"/>
    <w:uiPriority w:val="99"/>
    <w:semiHidden/>
    <w:rsid w:val="007F0C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0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0CA0"/>
    <w:rPr>
      <w:rFonts w:eastAsia="Times New Roman" w:cs="Times New Roman"/>
      <w:kern w:val="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0CA0"/>
    <w:rPr>
      <w:rFonts w:eastAsia="Times New Roman" w:cs="Times New Roman"/>
      <w:b/>
      <w:bCs/>
      <w:kern w:val="1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31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315F"/>
    <w:rPr>
      <w:kern w:val="1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62315F"/>
    <w:rPr>
      <w:b/>
      <w:bCs/>
      <w:spacing w:val="6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517B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03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3BA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anovac.rs" TargetMode="External"/><Relationship Id="rId13" Type="http://schemas.openxmlformats.org/officeDocument/2006/relationships/hyperlink" Target="http://www.bujanovac.r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janovac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janovac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ujano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janovac.rs" TargetMode="External"/><Relationship Id="rId14" Type="http://schemas.openxmlformats.org/officeDocument/2006/relationships/hyperlink" Target="http://www.bujan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61E3-AFD5-4F52-87E6-08CD0D06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 ОСМЕХ</dc:creator>
  <cp:lastModifiedBy>agon</cp:lastModifiedBy>
  <cp:revision>2</cp:revision>
  <cp:lastPrinted>2015-03-24T07:28:00Z</cp:lastPrinted>
  <dcterms:created xsi:type="dcterms:W3CDTF">2017-11-15T12:14:00Z</dcterms:created>
  <dcterms:modified xsi:type="dcterms:W3CDTF">2017-11-15T12:14:00Z</dcterms:modified>
</cp:coreProperties>
</file>